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15825F59"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3FED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65E23">
        <w:rPr>
          <w:rFonts w:cs="Arial"/>
          <w:b/>
          <w:kern w:val="2"/>
          <w:sz w:val="24"/>
          <w:lang w:val="en-US"/>
        </w:rPr>
        <w:t>3GPP TSG-RAN WG2 Meeting #1</w:t>
      </w:r>
      <w:r w:rsidR="008D043A">
        <w:rPr>
          <w:rFonts w:cs="Arial"/>
          <w:b/>
          <w:kern w:val="2"/>
          <w:sz w:val="24"/>
          <w:lang w:val="en-US"/>
        </w:rPr>
        <w:t>2</w:t>
      </w:r>
      <w:r w:rsidR="00CF65E4">
        <w:rPr>
          <w:rFonts w:cs="Arial"/>
          <w:b/>
          <w:kern w:val="2"/>
          <w:sz w:val="24"/>
          <w:lang w:val="en-US"/>
        </w:rPr>
        <w:t>3</w:t>
      </w:r>
      <w:r>
        <w:rPr>
          <w:b/>
          <w:noProof/>
          <w:sz w:val="24"/>
          <w:lang w:val="en-US"/>
        </w:rPr>
        <w:tab/>
      </w:r>
      <w:r w:rsidR="003C700A">
        <w:rPr>
          <w:rFonts w:cs="Arial"/>
          <w:b/>
          <w:kern w:val="2"/>
          <w:sz w:val="24"/>
          <w:lang w:val="en-US"/>
        </w:rPr>
        <w:t>R2-2</w:t>
      </w:r>
      <w:r w:rsidR="00B57AEC">
        <w:rPr>
          <w:rFonts w:cs="Arial"/>
          <w:b/>
          <w:kern w:val="2"/>
          <w:sz w:val="24"/>
          <w:lang w:val="en-US"/>
        </w:rPr>
        <w:t>307653</w:t>
      </w:r>
    </w:p>
    <w:p w14:paraId="015EA4F0" w14:textId="7A5BEB64" w:rsidR="00CD7379" w:rsidRPr="0017470B" w:rsidRDefault="00CF65E4" w:rsidP="0017470B">
      <w:pPr>
        <w:keepNext/>
        <w:keepLines/>
        <w:tabs>
          <w:tab w:val="left" w:pos="1985"/>
        </w:tabs>
        <w:rPr>
          <w:rFonts w:ascii="Arial" w:hAnsi="Arial" w:cs="Arial"/>
          <w:b/>
          <w:kern w:val="2"/>
          <w:sz w:val="24"/>
          <w:lang w:val="en-US"/>
        </w:rPr>
      </w:pPr>
      <w:r>
        <w:rPr>
          <w:rFonts w:ascii="Arial" w:hAnsi="Arial" w:cs="Arial"/>
          <w:b/>
          <w:kern w:val="2"/>
          <w:sz w:val="24"/>
          <w:lang w:val="en-US"/>
        </w:rPr>
        <w:t>Toulouse, France</w:t>
      </w:r>
      <w:r w:rsidR="00BA16D7" w:rsidRPr="00BA16D7">
        <w:rPr>
          <w:rFonts w:ascii="Arial" w:hAnsi="Arial" w:cs="Arial"/>
          <w:b/>
          <w:kern w:val="2"/>
          <w:sz w:val="24"/>
          <w:lang w:val="en-US"/>
        </w:rPr>
        <w:t xml:space="preserve">, </w:t>
      </w:r>
      <w:r>
        <w:rPr>
          <w:rFonts w:ascii="Arial" w:hAnsi="Arial" w:cs="Arial"/>
          <w:b/>
          <w:kern w:val="2"/>
          <w:sz w:val="24"/>
          <w:lang w:val="en-US"/>
        </w:rPr>
        <w:t>August</w:t>
      </w:r>
      <w:r w:rsidR="00BA16D7" w:rsidRPr="00BA16D7">
        <w:rPr>
          <w:rFonts w:ascii="Arial" w:hAnsi="Arial" w:cs="Arial"/>
          <w:b/>
          <w:kern w:val="2"/>
          <w:sz w:val="24"/>
          <w:lang w:val="en-US"/>
        </w:rPr>
        <w:t xml:space="preserve"> 2</w:t>
      </w:r>
      <w:r>
        <w:rPr>
          <w:rFonts w:ascii="Arial" w:hAnsi="Arial" w:cs="Arial"/>
          <w:b/>
          <w:kern w:val="2"/>
          <w:sz w:val="24"/>
          <w:lang w:val="en-US"/>
        </w:rPr>
        <w:t>1</w:t>
      </w:r>
      <w:r w:rsidR="00BA16D7" w:rsidRPr="00BA16D7">
        <w:rPr>
          <w:rFonts w:ascii="Arial" w:hAnsi="Arial" w:cs="Arial"/>
          <w:b/>
          <w:kern w:val="2"/>
          <w:sz w:val="24"/>
          <w:lang w:val="en-US"/>
        </w:rPr>
        <w:t>-2</w:t>
      </w:r>
      <w:r>
        <w:rPr>
          <w:rFonts w:ascii="Arial" w:hAnsi="Arial" w:cs="Arial"/>
          <w:b/>
          <w:kern w:val="2"/>
          <w:sz w:val="24"/>
          <w:lang w:val="en-US"/>
        </w:rPr>
        <w:t>5</w:t>
      </w:r>
      <w:r w:rsidR="00BA16D7" w:rsidRPr="00BA16D7">
        <w:rPr>
          <w:rFonts w:ascii="Arial" w:hAnsi="Arial" w:cs="Arial"/>
          <w:b/>
          <w:kern w:val="2"/>
          <w:sz w:val="24"/>
          <w:lang w:val="en-US"/>
        </w:rPr>
        <w:t>, 2023</w:t>
      </w:r>
      <w:r w:rsidR="0017470B">
        <w:rPr>
          <w:rFonts w:ascii="Arial" w:hAnsi="Arial" w:cs="Arial"/>
          <w:b/>
          <w:kern w:val="2"/>
          <w:sz w:val="24"/>
          <w:lang w:val="en-US"/>
        </w:rPr>
        <w:tab/>
      </w:r>
      <w:r w:rsidR="00CD7379">
        <w:rPr>
          <w:rFonts w:ascii="Arial" w:eastAsia="MS Mincho" w:hAnsi="Arial"/>
          <w:b/>
          <w:noProof/>
          <w:sz w:val="24"/>
        </w:rPr>
        <w:tab/>
        <w:t xml:space="preserve">     </w:t>
      </w:r>
    </w:p>
    <w:p w14:paraId="25DAFCD2" w14:textId="2D14388C" w:rsidR="00262EDD" w:rsidRPr="00CF65E4"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0D9A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65E4">
        <w:rPr>
          <w:b/>
          <w:sz w:val="24"/>
          <w:lang w:val="en-US"/>
        </w:rPr>
        <w:t>Agenda item:</w:t>
      </w:r>
      <w:r w:rsidRPr="00CF65E4">
        <w:rPr>
          <w:sz w:val="24"/>
          <w:lang w:val="en-US"/>
        </w:rPr>
        <w:tab/>
        <w:t xml:space="preserve">    </w:t>
      </w:r>
      <w:r w:rsidR="00E940FA" w:rsidRPr="00CF65E4">
        <w:rPr>
          <w:sz w:val="24"/>
          <w:lang w:val="en-US"/>
        </w:rPr>
        <w:t>7.21</w:t>
      </w:r>
      <w:r w:rsidR="00967665" w:rsidRPr="00CF65E4">
        <w:rPr>
          <w:sz w:val="24"/>
          <w:lang w:val="en-US"/>
        </w:rPr>
        <w:t>.3</w:t>
      </w:r>
      <w:r w:rsidR="001F2E7F" w:rsidRPr="00CF65E4">
        <w:rPr>
          <w:sz w:val="24"/>
          <w:lang w:val="en-US"/>
        </w:rPr>
        <w:tab/>
      </w:r>
      <w:r w:rsidR="001F2E7F" w:rsidRPr="00CF65E4">
        <w:rPr>
          <w:sz w:val="24"/>
          <w:lang w:val="en-US"/>
        </w:rPr>
        <w:tab/>
      </w:r>
      <w:r w:rsidR="001F2E7F" w:rsidRPr="00CF65E4">
        <w:rPr>
          <w:sz w:val="24"/>
          <w:lang w:val="en-US"/>
        </w:rPr>
        <w:tab/>
      </w:r>
      <w:r w:rsidR="001F2E7F" w:rsidRPr="00CF65E4">
        <w:rPr>
          <w:sz w:val="24"/>
          <w:lang w:val="en-US"/>
        </w:rPr>
        <w:tab/>
      </w:r>
      <w:r w:rsidR="001F2E7F" w:rsidRPr="00CF65E4">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57164CA"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E4776" w:rsidRPr="003E4776">
        <w:rPr>
          <w:rFonts w:ascii="Arial" w:hAnsi="Arial"/>
          <w:sz w:val="24"/>
        </w:rPr>
        <w:t>UL Coverage Enhancements</w:t>
      </w:r>
      <w:r w:rsidR="00CF65E4">
        <w:rPr>
          <w:rFonts w:ascii="Arial" w:hAnsi="Arial"/>
          <w:sz w:val="24"/>
        </w:rPr>
        <w:t xml:space="preserve"> – User Plane</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76B2FAB" w14:textId="77777777" w:rsidR="00F4252E" w:rsidRPr="00383F56" w:rsidRDefault="00F4252E" w:rsidP="00F4252E">
      <w:pPr>
        <w:pStyle w:val="Heading1"/>
      </w:pPr>
      <w:r>
        <w:t xml:space="preserve">Introduction </w:t>
      </w:r>
    </w:p>
    <w:p w14:paraId="56108ADC" w14:textId="77777777" w:rsidR="00F4252E" w:rsidRDefault="00F4252E" w:rsidP="00F4252E">
      <w:r>
        <w:t>In this contribution we discuss some views on Rel-18 Further UL Coverage Enhancements. The WID [1] asks RAN2 to handle the first objective below:</w:t>
      </w:r>
    </w:p>
    <w:tbl>
      <w:tblPr>
        <w:tblStyle w:val="TableGrid"/>
        <w:tblW w:w="0" w:type="auto"/>
        <w:tblLook w:val="04A0" w:firstRow="1" w:lastRow="0" w:firstColumn="1" w:lastColumn="0" w:noHBand="0" w:noVBand="1"/>
      </w:tblPr>
      <w:tblGrid>
        <w:gridCol w:w="9631"/>
      </w:tblGrid>
      <w:tr w:rsidR="00F4252E" w14:paraId="7F191909" w14:textId="77777777" w:rsidTr="002D6033">
        <w:tc>
          <w:tcPr>
            <w:tcW w:w="9854" w:type="dxa"/>
          </w:tcPr>
          <w:p w14:paraId="53AC0EA9" w14:textId="77777777" w:rsidR="00F4252E" w:rsidRPr="00C319E5" w:rsidRDefault="00F4252E" w:rsidP="002D6033">
            <w:pPr>
              <w:jc w:val="both"/>
              <w:rPr>
                <w:iCs/>
                <w:lang w:val="en-US"/>
              </w:rPr>
            </w:pPr>
            <w:r w:rsidRPr="00C319E5">
              <w:rPr>
                <w:iCs/>
                <w:lang w:val="en-US"/>
              </w:rPr>
              <w:t xml:space="preserve">The objective of this work item is to specify </w:t>
            </w:r>
            <w:r w:rsidRPr="008F6BB8">
              <w:rPr>
                <w:rFonts w:eastAsia="SimSun"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eastAsia="SimSun" w:hint="eastAsia"/>
                <w:iCs/>
                <w:lang w:val="en-US" w:eastAsia="zh-CN"/>
              </w:rPr>
              <w:t xml:space="preserve"> and</w:t>
            </w:r>
            <w:r w:rsidRPr="006949AE">
              <w:rPr>
                <w:iCs/>
                <w:lang w:val="en-US"/>
              </w:rPr>
              <w:t xml:space="preserve"> DFT-S-OFDM.</w:t>
            </w:r>
            <w:r w:rsidRPr="00C319E5">
              <w:rPr>
                <w:iCs/>
                <w:lang w:val="en-US"/>
              </w:rPr>
              <w:t xml:space="preserve"> </w:t>
            </w:r>
          </w:p>
          <w:p w14:paraId="0ABB4316" w14:textId="77777777" w:rsidR="00F4252E" w:rsidRPr="008F6BB8" w:rsidRDefault="00F4252E" w:rsidP="002D6033">
            <w:pPr>
              <w:rPr>
                <w:rFonts w:eastAsia="SimSun"/>
                <w:iCs/>
                <w:lang w:val="en-US" w:eastAsia="zh-CN"/>
              </w:rPr>
            </w:pPr>
            <w:r w:rsidRPr="00C319E5">
              <w:rPr>
                <w:iCs/>
                <w:lang w:val="en-US"/>
              </w:rPr>
              <w:t>The detailed objectives of the work item are as follows:</w:t>
            </w:r>
          </w:p>
          <w:p w14:paraId="4D0966BA" w14:textId="77777777" w:rsidR="00F4252E" w:rsidRDefault="00F4252E">
            <w:pPr>
              <w:numPr>
                <w:ilvl w:val="0"/>
                <w:numId w:val="4"/>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 xml:space="preserve">pecify following PRACH coverage enhancements (RAN1, </w:t>
            </w:r>
            <w:r w:rsidRPr="00A83A23">
              <w:rPr>
                <w:rFonts w:eastAsia="SimSun"/>
                <w:highlight w:val="yellow"/>
                <w:lang w:val="en-US" w:eastAsia="zh-CN"/>
              </w:rPr>
              <w:t>RAN2</w:t>
            </w:r>
            <w:r w:rsidRPr="007843FE">
              <w:rPr>
                <w:rFonts w:eastAsia="SimSun"/>
                <w:lang w:val="en-US" w:eastAsia="zh-CN"/>
              </w:rPr>
              <w:t>)</w:t>
            </w:r>
          </w:p>
          <w:p w14:paraId="7CB6CF33" w14:textId="77777777" w:rsidR="00F4252E" w:rsidRDefault="00F4252E">
            <w:pPr>
              <w:numPr>
                <w:ilvl w:val="1"/>
                <w:numId w:val="4"/>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0C37CB5F" w14:textId="77777777" w:rsidR="00F4252E" w:rsidRDefault="00F4252E">
            <w:pPr>
              <w:numPr>
                <w:ilvl w:val="1"/>
                <w:numId w:val="4"/>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5381A818" w14:textId="77777777" w:rsidR="00F4252E" w:rsidRDefault="00F4252E">
            <w:pPr>
              <w:numPr>
                <w:ilvl w:val="1"/>
                <w:numId w:val="4"/>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1122CCD7" w14:textId="38A64429" w:rsidR="00F4252E" w:rsidRPr="004D4EFE" w:rsidRDefault="00F4252E" w:rsidP="004D4EFE">
            <w:pPr>
              <w:numPr>
                <w:ilvl w:val="1"/>
                <w:numId w:val="4"/>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formats</w:t>
            </w:r>
            <w:r w:rsidRPr="00E74766">
              <w:rPr>
                <w:rFonts w:eastAsia="SimSun" w:hint="eastAsia"/>
                <w:iCs/>
                <w:lang w:val="en-US" w:eastAsia="zh-CN"/>
              </w:rPr>
              <w:t xml:space="preserve">, and </w:t>
            </w:r>
            <w:r w:rsidRPr="008E41E9">
              <w:rPr>
                <w:rFonts w:eastAsia="SimSun"/>
                <w:szCs w:val="21"/>
              </w:rPr>
              <w:t>can also apply to other formats</w:t>
            </w:r>
            <w:r w:rsidRPr="007843FE">
              <w:rPr>
                <w:iCs/>
                <w:lang w:val="en-US"/>
              </w:rPr>
              <w:t xml:space="preserve"> when applicable.</w:t>
            </w:r>
          </w:p>
        </w:tc>
      </w:tr>
    </w:tbl>
    <w:p w14:paraId="12D08B52" w14:textId="51533587" w:rsidR="00F4252E" w:rsidRDefault="00BA16D7" w:rsidP="00F4252E">
      <w:r>
        <w:t>The following was agreed in the last RAN2 meeting [2]</w:t>
      </w:r>
      <w:r w:rsidR="00122489">
        <w:t>:</w:t>
      </w:r>
    </w:p>
    <w:tbl>
      <w:tblPr>
        <w:tblStyle w:val="TableGrid"/>
        <w:tblW w:w="0" w:type="auto"/>
        <w:tblLook w:val="04A0" w:firstRow="1" w:lastRow="0" w:firstColumn="1" w:lastColumn="0" w:noHBand="0" w:noVBand="1"/>
      </w:tblPr>
      <w:tblGrid>
        <w:gridCol w:w="9631"/>
      </w:tblGrid>
      <w:tr w:rsidR="002060C8" w14:paraId="7B230F54" w14:textId="77777777" w:rsidTr="002060C8">
        <w:tc>
          <w:tcPr>
            <w:tcW w:w="9631" w:type="dxa"/>
          </w:tcPr>
          <w:p w14:paraId="79920653" w14:textId="77777777" w:rsidR="00AA2C8C" w:rsidRDefault="00AA2C8C" w:rsidP="00AA2C8C">
            <w:pPr>
              <w:spacing w:beforeLines="50" w:before="120" w:after="0"/>
              <w:rPr>
                <w:i/>
                <w:u w:val="single"/>
              </w:rPr>
            </w:pPr>
            <w:r>
              <w:rPr>
                <w:i/>
                <w:u w:val="single"/>
              </w:rPr>
              <w:t>RACH configuration framework:</w:t>
            </w:r>
          </w:p>
          <w:p w14:paraId="720997AF" w14:textId="77777777" w:rsidR="00AA2C8C" w:rsidRDefault="00AA2C8C" w:rsidP="00AA2C8C">
            <w:pPr>
              <w:pStyle w:val="Doc-text2"/>
              <w:spacing w:afterLines="50" w:after="120"/>
              <w:rPr>
                <w:b/>
                <w:bCs/>
              </w:rPr>
            </w:pPr>
            <w:r>
              <w:rPr>
                <w:b/>
                <w:bCs/>
              </w:rPr>
              <w:t xml:space="preserve">=&gt; 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750D0663" w14:textId="77777777" w:rsidR="00AA2C8C" w:rsidRDefault="00AA2C8C" w:rsidP="00AA2C8C">
            <w:pPr>
              <w:pStyle w:val="Doc-text2"/>
              <w:spacing w:afterLines="50" w:after="120"/>
              <w:rPr>
                <w:b/>
                <w:bCs/>
              </w:rPr>
            </w:pPr>
            <w:r>
              <w:rPr>
                <w:b/>
                <w:bCs/>
              </w:rPr>
              <w:t xml:space="preserve">=&gt; For a RACH partition associated with multiple Msg1 repetition numbers, the parameters defined in RACH-ConfigGeneric IE (except preambleReceiveTargetPower and powerRampingStep) are common for those repetition numbers. This will reuse existing IE. </w:t>
            </w:r>
            <w:r>
              <w:rPr>
                <w:b/>
                <w:bCs/>
                <w:highlight w:val="yellow"/>
              </w:rPr>
              <w:t>We will allow different ROs to be used for different repetitions in the signalling. If this complicates the RRC with option 2.2 too much we can revisit that agreement</w:t>
            </w:r>
          </w:p>
          <w:p w14:paraId="0FBB00E0" w14:textId="77777777" w:rsidR="00AA2C8C" w:rsidRDefault="00AA2C8C" w:rsidP="00AA2C8C">
            <w:pPr>
              <w:pStyle w:val="Doc-text2"/>
              <w:rPr>
                <w:b/>
                <w:bCs/>
              </w:rPr>
            </w:pPr>
            <w:r>
              <w:rPr>
                <w:b/>
                <w:bCs/>
              </w:rPr>
              <w:t>=&gt; Each RSRP threshold is configured separately by RRC, which is associated with a repetition number if configured (for each carrier).</w:t>
            </w:r>
          </w:p>
          <w:p w14:paraId="141D3D10" w14:textId="77777777" w:rsidR="00AA2C8C" w:rsidRDefault="00AA2C8C" w:rsidP="00AA2C8C">
            <w:pPr>
              <w:pStyle w:val="Doc-text2"/>
              <w:rPr>
                <w:b/>
                <w:bCs/>
              </w:rPr>
            </w:pPr>
            <w:r>
              <w:rPr>
                <w:b/>
                <w:bCs/>
              </w:rPr>
              <w:t>=&gt; A single feature priority for MSG1 repetition is configured by RRC, i.e. all the MSG1 repetition numbers use the same feature priority.</w:t>
            </w:r>
          </w:p>
          <w:p w14:paraId="40BC3E51" w14:textId="77777777" w:rsidR="00AA2C8C" w:rsidRDefault="00AA2C8C" w:rsidP="00AA2C8C">
            <w:pPr>
              <w:spacing w:beforeLines="50" w:before="120" w:after="0"/>
              <w:rPr>
                <w:i/>
                <w:u w:val="single"/>
              </w:rPr>
            </w:pPr>
            <w:r>
              <w:rPr>
                <w:i/>
                <w:u w:val="single"/>
              </w:rPr>
              <w:t>Fallback from lower number to higher number:</w:t>
            </w:r>
          </w:p>
          <w:p w14:paraId="10AF896A" w14:textId="77777777" w:rsidR="00AA2C8C" w:rsidRDefault="00AA2C8C" w:rsidP="00AA2C8C">
            <w:pPr>
              <w:pStyle w:val="Doc-text2"/>
              <w:spacing w:afterLines="50" w:after="120"/>
              <w:rPr>
                <w:b/>
                <w:bCs/>
              </w:rPr>
            </w:pPr>
            <w:r>
              <w:rPr>
                <w:b/>
                <w:bCs/>
              </w:rPr>
              <w:t xml:space="preserve">=&gt;  UE selects higher repetition number upon Msg1 retransmission when the number of Msg1 retransmission reaches a configured value. FFS whether we need to also check DL RSRP at the time of switching (can ask RAN1) discuss as part of offline 801. </w:t>
            </w:r>
          </w:p>
          <w:p w14:paraId="39374EC5" w14:textId="77777777" w:rsidR="00AA2C8C" w:rsidRDefault="00AA2C8C" w:rsidP="00AA2C8C">
            <w:pPr>
              <w:pStyle w:val="Doc-text2"/>
              <w:spacing w:afterLines="50" w:after="120"/>
              <w:rPr>
                <w:b/>
                <w:bCs/>
              </w:rPr>
            </w:pPr>
            <w:r>
              <w:rPr>
                <w:b/>
                <w:bCs/>
              </w:rPr>
              <w:lastRenderedPageBreak/>
              <w:t xml:space="preserve">=&gt;  Upon fallback from lower number to higher number, SCALING_FACTOR_BI is not reinitialized. PREAMBLE_POWER_RAMPING_STEP is not reinitialized if the preambleRampingStep parameter is common for different repetition numbers. </w:t>
            </w:r>
          </w:p>
          <w:p w14:paraId="19D5BC4D" w14:textId="77777777" w:rsidR="00AA2C8C" w:rsidRDefault="00AA2C8C" w:rsidP="00AA2C8C">
            <w:pPr>
              <w:pStyle w:val="Doc-text2"/>
              <w:spacing w:afterLines="50" w:after="120"/>
              <w:rPr>
                <w:b/>
                <w:bCs/>
              </w:rPr>
            </w:pPr>
            <w:r>
              <w:rPr>
                <w:b/>
                <w:bCs/>
              </w:rPr>
              <w:t>=&gt;  UE does not reset counters: PREAMBLE_TRANSMISSION_COUNTER and PREAMBLE_POWER_RAMPING_COUNTER upon fallback from lower number to higher number.</w:t>
            </w:r>
          </w:p>
          <w:p w14:paraId="37A59C8E" w14:textId="77777777" w:rsidR="00AA2C8C" w:rsidRDefault="00AA2C8C" w:rsidP="00AA2C8C">
            <w:pPr>
              <w:pStyle w:val="Doc-text2"/>
              <w:spacing w:afterLines="50" w:after="120"/>
              <w:rPr>
                <w:b/>
                <w:bCs/>
              </w:rPr>
            </w:pPr>
            <w:r>
              <w:rPr>
                <w:b/>
                <w:bCs/>
              </w:rPr>
              <w:t>=&gt;  Introduce a RRC configured threshold (e.g. TransMax-Msg1RepNum), the field is used for deciding whether to trigger fallback from with lower number to higher number when the number of Msg1 transmission exceeds this threshold. This parameter is common for different repetition numbers configured in one RACH partition.</w:t>
            </w:r>
          </w:p>
          <w:p w14:paraId="6773D178" w14:textId="77777777" w:rsidR="00AA2C8C" w:rsidRDefault="00AA2C8C" w:rsidP="00AA2C8C">
            <w:pPr>
              <w:spacing w:beforeLines="50" w:before="120" w:after="0"/>
              <w:rPr>
                <w:i/>
                <w:u w:val="single"/>
              </w:rPr>
            </w:pPr>
            <w:r>
              <w:rPr>
                <w:i/>
                <w:u w:val="single"/>
              </w:rPr>
              <w:t>CFRA and fallback from CFRA with Msg1 repetition to CBRA with Msg1 repetition:</w:t>
            </w:r>
          </w:p>
          <w:p w14:paraId="6137D949" w14:textId="77777777" w:rsidR="00AA2C8C" w:rsidRDefault="00AA2C8C" w:rsidP="00AA2C8C">
            <w:pPr>
              <w:pStyle w:val="Doc-text2"/>
              <w:rPr>
                <w:rFonts w:eastAsia="Yu Mincho"/>
                <w:b/>
                <w:bCs/>
              </w:rPr>
            </w:pPr>
            <w:r>
              <w:rPr>
                <w:b/>
                <w:bCs/>
              </w:rPr>
              <w:t>=&gt; NW indicates ONE MSG1 repetition number applicable for CFRA MSG1 repetition by RRC for Reconfiguration with sync.</w:t>
            </w:r>
          </w:p>
          <w:p w14:paraId="3697A68D" w14:textId="77777777" w:rsidR="00AA2C8C" w:rsidRDefault="00AA2C8C" w:rsidP="00AA2C8C">
            <w:pPr>
              <w:pStyle w:val="Doc-text2"/>
              <w:rPr>
                <w:b/>
                <w:bCs/>
              </w:rPr>
            </w:pPr>
            <w:r>
              <w:rPr>
                <w:b/>
                <w:bCs/>
              </w:rPr>
              <w:t xml:space="preserve">=&gt; support fallback from CFRA with Msg1 repetition to 4-step CBRA with Msg1 repetition. </w:t>
            </w:r>
            <w:r>
              <w:rPr>
                <w:b/>
                <w:bCs/>
                <w:highlight w:val="yellow"/>
              </w:rPr>
              <w:t>Details are FFS.</w:t>
            </w:r>
            <w:r>
              <w:rPr>
                <w:b/>
                <w:bCs/>
              </w:rPr>
              <w:t xml:space="preserve"> </w:t>
            </w:r>
          </w:p>
          <w:p w14:paraId="72DD51AD" w14:textId="77777777" w:rsidR="00AA2C8C" w:rsidRDefault="00AA2C8C" w:rsidP="00AA2C8C">
            <w:pPr>
              <w:pStyle w:val="Doc-text2"/>
              <w:rPr>
                <w:b/>
                <w:bCs/>
              </w:rPr>
            </w:pPr>
            <w:r>
              <w:rPr>
                <w:b/>
                <w:bCs/>
              </w:rPr>
              <w:t>=&gt; CFRA with Msg1 repetition for BFR and with PDCCH order are not supported (can be revisited if there is consensus to support this)</w:t>
            </w:r>
          </w:p>
          <w:p w14:paraId="2F934D9D" w14:textId="77777777" w:rsidR="00AA2C8C" w:rsidRDefault="00AA2C8C" w:rsidP="00AA2C8C">
            <w:pPr>
              <w:spacing w:beforeLines="50" w:before="120" w:after="0"/>
              <w:rPr>
                <w:i/>
                <w:u w:val="single"/>
              </w:rPr>
            </w:pPr>
            <w:r>
              <w:rPr>
                <w:i/>
                <w:u w:val="single"/>
              </w:rPr>
              <w:t>CE only BWP:</w:t>
            </w:r>
          </w:p>
          <w:p w14:paraId="41154BF0" w14:textId="77777777" w:rsidR="00AA2C8C" w:rsidRDefault="00AA2C8C" w:rsidP="00AA2C8C">
            <w:pPr>
              <w:pStyle w:val="Doc-text2"/>
              <w:rPr>
                <w:b/>
                <w:bCs/>
              </w:rPr>
            </w:pPr>
            <w:r>
              <w:rPr>
                <w:b/>
                <w:bCs/>
              </w:rPr>
              <w:t xml:space="preserve">=&gt; CE only BWP for msg1 repetition is supported. </w:t>
            </w:r>
            <w:r>
              <w:rPr>
                <w:b/>
                <w:bCs/>
                <w:highlight w:val="yellow"/>
              </w:rPr>
              <w:t>Details are FFS</w:t>
            </w:r>
          </w:p>
          <w:p w14:paraId="6CEA7F50" w14:textId="4CFF4F4C" w:rsidR="002060C8" w:rsidRPr="004D4EFE" w:rsidRDefault="002060C8" w:rsidP="004D4EFE">
            <w:pPr>
              <w:pStyle w:val="Doc-text2"/>
              <w:numPr>
                <w:ilvl w:val="0"/>
                <w:numId w:val="6"/>
              </w:numPr>
              <w:rPr>
                <w:rFonts w:cs="Arial"/>
              </w:rPr>
            </w:pPr>
          </w:p>
        </w:tc>
      </w:tr>
    </w:tbl>
    <w:p w14:paraId="5E48FD90" w14:textId="31345BA6" w:rsidR="00BA16D7" w:rsidRDefault="00BA16D7" w:rsidP="00F4252E"/>
    <w:p w14:paraId="7F408252" w14:textId="34ED9CF9" w:rsidR="00AA2C8C" w:rsidRDefault="004D4EFE" w:rsidP="00F4252E">
      <w:r>
        <w:t>An ongoing email discussion is currently underway to discuss the UP open issues</w:t>
      </w:r>
      <w:r w:rsidR="00AA2C8C">
        <w:t xml:space="preserve"> [3] which has concluded with the following proposals</w:t>
      </w:r>
      <w:r w:rsidR="00711145">
        <w:t>:</w:t>
      </w:r>
    </w:p>
    <w:tbl>
      <w:tblPr>
        <w:tblStyle w:val="TableGrid"/>
        <w:tblW w:w="0" w:type="auto"/>
        <w:tblLook w:val="04A0" w:firstRow="1" w:lastRow="0" w:firstColumn="1" w:lastColumn="0" w:noHBand="0" w:noVBand="1"/>
      </w:tblPr>
      <w:tblGrid>
        <w:gridCol w:w="9631"/>
      </w:tblGrid>
      <w:tr w:rsidR="00711145" w14:paraId="06B0FFCD" w14:textId="77777777" w:rsidTr="00711145">
        <w:tc>
          <w:tcPr>
            <w:tcW w:w="9631" w:type="dxa"/>
          </w:tcPr>
          <w:p w14:paraId="17E1AAAB" w14:textId="77777777" w:rsidR="00711145" w:rsidRDefault="00711145" w:rsidP="00711145">
            <w:pPr>
              <w:rPr>
                <w:b/>
              </w:rPr>
            </w:pPr>
            <w:r>
              <w:rPr>
                <w:b/>
                <w:highlight w:val="green"/>
              </w:rPr>
              <w:t>Easy proposals:</w:t>
            </w:r>
          </w:p>
          <w:p w14:paraId="475D1705" w14:textId="77777777" w:rsidR="00711145" w:rsidRDefault="00711145" w:rsidP="00711145">
            <w:pPr>
              <w:rPr>
                <w:b/>
              </w:rPr>
            </w:pPr>
            <w:r>
              <w:rPr>
                <w:b/>
              </w:rPr>
              <w:t>Proposal 2</w:t>
            </w:r>
            <w:r>
              <w:rPr>
                <w:b/>
              </w:rPr>
              <w:tab/>
              <w:t xml:space="preserve">[9/10] For a given feature combination, RAN2 assumes the same value of preambleReceiveTargetPower and powerRampingStep parameters can be applied for different Msg1 repetition numbers. Send LS to RAN1 about our conclusion and ask if they have concern. </w:t>
            </w:r>
          </w:p>
          <w:p w14:paraId="5948FDCC" w14:textId="77777777" w:rsidR="00711145" w:rsidRDefault="00711145" w:rsidP="00711145">
            <w:pPr>
              <w:rPr>
                <w:b/>
              </w:rPr>
            </w:pPr>
            <w:r>
              <w:rPr>
                <w:b/>
              </w:rPr>
              <w:t>Proposal 3</w:t>
            </w:r>
            <w:r>
              <w:rPr>
                <w:b/>
              </w:rPr>
              <w:tab/>
              <w:t xml:space="preserve">[9/10] For Msg1 repetition, the set of RACH resources is only selected at the initialization of RACH procedure. </w:t>
            </w:r>
          </w:p>
          <w:p w14:paraId="603D52EC" w14:textId="77777777" w:rsidR="00711145" w:rsidRDefault="00711145" w:rsidP="00711145">
            <w:pPr>
              <w:rPr>
                <w:rFonts w:eastAsia="Arial"/>
                <w:b/>
              </w:rPr>
            </w:pPr>
            <w:r>
              <w:rPr>
                <w:b/>
              </w:rPr>
              <w:t>Proposal 7</w:t>
            </w:r>
            <w:r>
              <w:rPr>
                <w:b/>
              </w:rPr>
              <w:tab/>
              <w:t>[9/10] Reuse the existing UE counter (PREAMBLE_TRANSMISSION_COUNTER) to trigger fallback from lower number to higher number.</w:t>
            </w:r>
          </w:p>
          <w:p w14:paraId="2BA32371" w14:textId="77777777" w:rsidR="00711145" w:rsidRDefault="00711145" w:rsidP="00711145">
            <w:pPr>
              <w:rPr>
                <w:b/>
              </w:rPr>
            </w:pPr>
            <w:r>
              <w:rPr>
                <w:b/>
              </w:rPr>
              <w:t>Proposal 8</w:t>
            </w:r>
            <w:r>
              <w:rPr>
                <w:b/>
              </w:rPr>
              <w:tab/>
              <w:t xml:space="preserve">[9/10] </w:t>
            </w:r>
            <w:r>
              <w:rPr>
                <w:b/>
                <w:sz w:val="21"/>
              </w:rPr>
              <w:t>Upon fallback from CFRA with repetition to CBRA with repetition, the UE only selects the RACH resources that associated the same repetition number that indicated for CFRA</w:t>
            </w:r>
            <w:r>
              <w:rPr>
                <w:b/>
              </w:rPr>
              <w:t>.</w:t>
            </w:r>
          </w:p>
          <w:p w14:paraId="2C937B9F" w14:textId="77777777" w:rsidR="00711145" w:rsidRDefault="00711145" w:rsidP="00711145">
            <w:pPr>
              <w:rPr>
                <w:b/>
              </w:rPr>
            </w:pPr>
            <w:r>
              <w:rPr>
                <w:b/>
              </w:rPr>
              <w:t>Proposal 9</w:t>
            </w:r>
            <w:r>
              <w:rPr>
                <w:b/>
              </w:rPr>
              <w:tab/>
              <w:t>[9/10] After fallback from CFRA with Msg1 repetition to CBRA with Msg1 repetition, UE cannot trigger further fallback from CBRA with lower number to higher number.</w:t>
            </w:r>
          </w:p>
          <w:p w14:paraId="30FA46DF" w14:textId="77777777" w:rsidR="00711145" w:rsidRDefault="00711145" w:rsidP="00711145">
            <w:pPr>
              <w:rPr>
                <w:b/>
              </w:rPr>
            </w:pPr>
            <w:r>
              <w:rPr>
                <w:b/>
              </w:rPr>
              <w:t>Proposal 10</w:t>
            </w:r>
            <w:r>
              <w:rPr>
                <w:b/>
              </w:rPr>
              <w:tab/>
              <w:t>[9/10] For Rel-18 CE-only BWP, RAN2 confirms:</w:t>
            </w:r>
          </w:p>
          <w:p w14:paraId="0C7DB720" w14:textId="77777777" w:rsidR="00711145" w:rsidRDefault="00711145" w:rsidP="00711145">
            <w:pPr>
              <w:rPr>
                <w:rFonts w:eastAsia="Arial"/>
                <w:b/>
              </w:rPr>
            </w:pPr>
            <w:r>
              <w:rPr>
                <w:b/>
              </w:rPr>
              <w:t>-</w:t>
            </w:r>
            <w:r>
              <w:rPr>
                <w:b/>
              </w:rPr>
              <w:tab/>
              <w:t>Use featureCombinationPreamblesList-r17 in addiitonalRACH-ConfigList-r17 to configure Rel-18 CE-only BWP, and the legacy RACH-ConfigCommon is absent in such case;</w:t>
            </w:r>
          </w:p>
          <w:p w14:paraId="4DE6FF7F" w14:textId="77777777" w:rsidR="00711145" w:rsidRDefault="00711145" w:rsidP="00711145">
            <w:pPr>
              <w:rPr>
                <w:b/>
              </w:rPr>
            </w:pPr>
            <w:r>
              <w:rPr>
                <w:b/>
              </w:rPr>
              <w:t>-</w:t>
            </w:r>
            <w:r>
              <w:rPr>
                <w:b/>
              </w:rPr>
              <w:tab/>
              <w:t>CFRA is not supported in Rel-18 CE-only BWP.</w:t>
            </w:r>
          </w:p>
          <w:p w14:paraId="31E47FCF" w14:textId="77777777" w:rsidR="00711145" w:rsidRDefault="00711145" w:rsidP="00711145">
            <w:pPr>
              <w:rPr>
                <w:b/>
              </w:rPr>
            </w:pPr>
            <w:r>
              <w:rPr>
                <w:b/>
              </w:rPr>
              <w:t>Proposal 11</w:t>
            </w:r>
            <w:r>
              <w:rPr>
                <w:b/>
              </w:rPr>
              <w:tab/>
              <w:t>[10/10] RAN2 agree that Rel-18 CE-only BWP includes the following types:</w:t>
            </w:r>
          </w:p>
          <w:p w14:paraId="2607E56B" w14:textId="77777777" w:rsidR="00711145" w:rsidRDefault="00711145" w:rsidP="00711145">
            <w:pPr>
              <w:pStyle w:val="ListParagraph"/>
              <w:numPr>
                <w:ilvl w:val="0"/>
                <w:numId w:val="9"/>
              </w:numPr>
              <w:spacing w:after="200" w:line="276" w:lineRule="auto"/>
              <w:jc w:val="both"/>
              <w:rPr>
                <w:rFonts w:ascii="Arial" w:hAnsi="Arial"/>
                <w:b/>
              </w:rPr>
            </w:pPr>
            <w:r>
              <w:rPr>
                <w:rFonts w:ascii="Arial" w:hAnsi="Arial"/>
                <w:b/>
              </w:rPr>
              <w:t>Type 1: A dedicate BWP in which all the RACH resources are only associated with Msg3 repetition;</w:t>
            </w:r>
          </w:p>
          <w:p w14:paraId="17F8FCB6" w14:textId="77777777" w:rsidR="00711145" w:rsidRDefault="00711145" w:rsidP="00711145">
            <w:pPr>
              <w:pStyle w:val="ListParagraph"/>
              <w:numPr>
                <w:ilvl w:val="0"/>
                <w:numId w:val="9"/>
              </w:numPr>
              <w:spacing w:after="200" w:line="276" w:lineRule="auto"/>
              <w:jc w:val="both"/>
              <w:rPr>
                <w:rFonts w:ascii="Arial" w:hAnsi="Arial"/>
                <w:b/>
              </w:rPr>
            </w:pPr>
            <w:r>
              <w:rPr>
                <w:rFonts w:ascii="Arial" w:hAnsi="Arial"/>
                <w:b/>
              </w:rPr>
              <w:t>Type 2: A dedicate BWP in which all the RACH resources are only associated with Msg1 repetition;</w:t>
            </w:r>
          </w:p>
          <w:p w14:paraId="4603867E" w14:textId="77777777" w:rsidR="00711145" w:rsidRDefault="00711145" w:rsidP="00711145">
            <w:pPr>
              <w:pStyle w:val="ListParagraph"/>
              <w:numPr>
                <w:ilvl w:val="0"/>
                <w:numId w:val="9"/>
              </w:numPr>
              <w:spacing w:after="200" w:line="276" w:lineRule="auto"/>
              <w:jc w:val="both"/>
              <w:rPr>
                <w:rFonts w:ascii="Arial" w:hAnsi="Arial"/>
                <w:b/>
              </w:rPr>
            </w:pPr>
            <w:r>
              <w:rPr>
                <w:rFonts w:ascii="Arial" w:hAnsi="Arial"/>
                <w:b/>
              </w:rPr>
              <w:t>Type 3: A dedicate BWP in which all the RACH resources are associated with both Msg1 repetition and Msg3 repetition.</w:t>
            </w:r>
          </w:p>
          <w:p w14:paraId="104B6858" w14:textId="77777777" w:rsidR="00711145" w:rsidRDefault="00711145" w:rsidP="00711145">
            <w:pPr>
              <w:rPr>
                <w:rFonts w:ascii="Arial" w:hAnsi="Arial"/>
                <w:b/>
              </w:rPr>
            </w:pPr>
            <w:r>
              <w:rPr>
                <w:b/>
              </w:rPr>
              <w:lastRenderedPageBreak/>
              <w:t>Proposal 12</w:t>
            </w:r>
            <w:r>
              <w:rPr>
                <w:b/>
              </w:rPr>
              <w:tab/>
              <w:t>[10/10] For Rel-18 CE-only BWP for Msg1 repetition, whether to use Alt1.1 or Alt.1.2 is up to network implementation.:</w:t>
            </w:r>
          </w:p>
          <w:p w14:paraId="37EE9FE8" w14:textId="77777777" w:rsidR="00711145" w:rsidRDefault="00711145" w:rsidP="00711145">
            <w:pPr>
              <w:pStyle w:val="ListParagraph"/>
              <w:numPr>
                <w:ilvl w:val="1"/>
                <w:numId w:val="10"/>
              </w:numPr>
              <w:tabs>
                <w:tab w:val="left" w:pos="284"/>
              </w:tabs>
              <w:spacing w:after="120"/>
              <w:ind w:left="284" w:hanging="284"/>
              <w:jc w:val="both"/>
              <w:rPr>
                <w:rFonts w:ascii="Arial" w:eastAsia="Calibri" w:hAnsi="Arial"/>
                <w:b/>
                <w:bCs/>
                <w:szCs w:val="18"/>
              </w:rPr>
            </w:pPr>
            <w:r>
              <w:rPr>
                <w:rFonts w:ascii="Arial" w:hAnsi="Arial"/>
                <w:b/>
                <w:bCs/>
                <w:szCs w:val="18"/>
              </w:rPr>
              <w:t>Alt 1.1: If the selected dedicated BWP is configured with set of RACH resources that all associated with Msg1 repetition and a specific repetition number, when RACH is triggered, the UE applies the Msg1 repetition number without evaluating the Msg1 repetition RSRP threshold.</w:t>
            </w:r>
          </w:p>
          <w:p w14:paraId="58795A00" w14:textId="77777777" w:rsidR="00711145" w:rsidRDefault="00711145" w:rsidP="00711145">
            <w:pPr>
              <w:pStyle w:val="ListParagraph"/>
              <w:numPr>
                <w:ilvl w:val="1"/>
                <w:numId w:val="10"/>
              </w:numPr>
              <w:tabs>
                <w:tab w:val="left" w:pos="284"/>
              </w:tabs>
              <w:spacing w:after="120"/>
              <w:ind w:left="284" w:hanging="284"/>
              <w:jc w:val="both"/>
              <w:rPr>
                <w:rFonts w:ascii="Arial" w:hAnsi="Arial"/>
                <w:b/>
                <w:bCs/>
                <w:szCs w:val="18"/>
              </w:rPr>
            </w:pPr>
            <w:r>
              <w:rPr>
                <w:rFonts w:ascii="Arial" w:hAnsi="Arial"/>
                <w:b/>
                <w:bCs/>
                <w:szCs w:val="18"/>
              </w:rPr>
              <w:t>Alt 1.2: If the selected dedicated BWP is configured with sets of RACH resources that all associated with Msg1 repetition but with different repetition numbers, when RACH is triggered, the UE selects the applicable repetition number and corresponding RACH resource based on the evaluation of Msg1 repetition RSRP threshold.</w:t>
            </w:r>
          </w:p>
          <w:p w14:paraId="427EA038" w14:textId="77777777" w:rsidR="00711145" w:rsidRDefault="00711145" w:rsidP="00711145">
            <w:pPr>
              <w:rPr>
                <w:rFonts w:ascii="Arial" w:hAnsi="Arial"/>
                <w:b/>
              </w:rPr>
            </w:pPr>
          </w:p>
          <w:p w14:paraId="0ED5659B" w14:textId="77777777" w:rsidR="00711145" w:rsidRDefault="00711145" w:rsidP="00711145">
            <w:pPr>
              <w:rPr>
                <w:b/>
              </w:rPr>
            </w:pPr>
            <w:r>
              <w:rPr>
                <w:b/>
                <w:highlight w:val="magenta"/>
              </w:rPr>
              <w:t>Proposals for online discussion:</w:t>
            </w:r>
          </w:p>
          <w:p w14:paraId="2BA795F2" w14:textId="77777777" w:rsidR="00711145" w:rsidRDefault="00711145" w:rsidP="00711145">
            <w:pPr>
              <w:rPr>
                <w:b/>
              </w:rPr>
            </w:pPr>
          </w:p>
          <w:p w14:paraId="573025F3" w14:textId="77777777" w:rsidR="00711145" w:rsidRDefault="00711145" w:rsidP="00711145">
            <w:pPr>
              <w:rPr>
                <w:b/>
              </w:rPr>
            </w:pPr>
            <w:r>
              <w:rPr>
                <w:b/>
              </w:rPr>
              <w:t>Proposal 1</w:t>
            </w:r>
            <w:r>
              <w:rPr>
                <w:b/>
              </w:rPr>
              <w:tab/>
              <w:t>[8/10] Adopt Alt 2.3 for Msg1 repetition framework:</w:t>
            </w:r>
          </w:p>
          <w:p w14:paraId="6D2CCE97" w14:textId="77777777" w:rsidR="00711145" w:rsidRDefault="00711145" w:rsidP="00711145">
            <w:pPr>
              <w:pStyle w:val="ListParagraph"/>
              <w:numPr>
                <w:ilvl w:val="0"/>
                <w:numId w:val="11"/>
              </w:numPr>
              <w:spacing w:after="200" w:line="276" w:lineRule="auto"/>
              <w:jc w:val="both"/>
              <w:rPr>
                <w:rFonts w:ascii="Arial" w:hAnsi="Arial"/>
                <w:b/>
              </w:rPr>
            </w:pPr>
            <w:r>
              <w:rPr>
                <w:rFonts w:ascii="Arial" w:hAnsi="Arial"/>
                <w:b/>
              </w:rPr>
              <w:t>Separate RO for different number is supported by configuring different repetition numbers in different partitions (i.e. featureCombinationPreambles);</w:t>
            </w:r>
          </w:p>
          <w:p w14:paraId="6AFE6599" w14:textId="77777777" w:rsidR="00711145" w:rsidRDefault="00711145" w:rsidP="00711145">
            <w:pPr>
              <w:pStyle w:val="ListParagraph"/>
              <w:numPr>
                <w:ilvl w:val="0"/>
                <w:numId w:val="11"/>
              </w:numPr>
              <w:spacing w:after="200" w:line="276" w:lineRule="auto"/>
              <w:jc w:val="both"/>
              <w:rPr>
                <w:rFonts w:ascii="Arial" w:hAnsi="Arial"/>
                <w:b/>
              </w:rPr>
            </w:pPr>
            <w:r>
              <w:rPr>
                <w:rFonts w:ascii="Arial" w:hAnsi="Arial"/>
                <w:b/>
              </w:rPr>
              <w:t>RACH resources of RACH partitions that configured with the same “featureCombination” are considered to be within the same set of RACH resources;</w:t>
            </w:r>
          </w:p>
          <w:p w14:paraId="3C8C8A68" w14:textId="77777777" w:rsidR="00711145" w:rsidRDefault="00711145" w:rsidP="00711145">
            <w:pPr>
              <w:pStyle w:val="ListParagraph"/>
              <w:numPr>
                <w:ilvl w:val="0"/>
                <w:numId w:val="11"/>
              </w:numPr>
              <w:spacing w:after="200" w:line="276" w:lineRule="auto"/>
              <w:jc w:val="both"/>
              <w:rPr>
                <w:rFonts w:ascii="Arial" w:hAnsi="Arial"/>
                <w:b/>
              </w:rPr>
            </w:pPr>
            <w:r>
              <w:rPr>
                <w:rFonts w:ascii="Arial" w:hAnsi="Arial"/>
                <w:b/>
              </w:rPr>
              <w:t xml:space="preserve">Fallback from lower number to higher number is performed within the selected set of RACH resources. </w:t>
            </w:r>
          </w:p>
          <w:p w14:paraId="76A679F1" w14:textId="77777777" w:rsidR="00711145" w:rsidRDefault="00711145" w:rsidP="00711145">
            <w:pPr>
              <w:pStyle w:val="ListParagraph"/>
              <w:numPr>
                <w:ilvl w:val="0"/>
                <w:numId w:val="11"/>
              </w:numPr>
              <w:spacing w:after="200" w:line="276" w:lineRule="auto"/>
              <w:jc w:val="both"/>
              <w:rPr>
                <w:rFonts w:ascii="Arial" w:hAnsi="Arial"/>
                <w:b/>
              </w:rPr>
            </w:pPr>
            <w:r>
              <w:rPr>
                <w:rFonts w:ascii="Arial" w:hAnsi="Arial"/>
                <w:b/>
                <w:color w:val="FF0000"/>
              </w:rPr>
              <w:t xml:space="preserve">FFS </w:t>
            </w:r>
            <w:r>
              <w:rPr>
                <w:rFonts w:ascii="Arial" w:hAnsi="Arial"/>
                <w:b/>
              </w:rPr>
              <w:t>whether a single featureCombinationPreamble IE can provide RACH resources for multiple repetition numbers (for sharedRO case);</w:t>
            </w:r>
          </w:p>
          <w:p w14:paraId="6BA0FB4C" w14:textId="77777777" w:rsidR="00711145" w:rsidRDefault="00711145" w:rsidP="00711145">
            <w:pPr>
              <w:rPr>
                <w:rFonts w:ascii="Arial" w:eastAsia="Arial" w:hAnsi="Arial"/>
                <w:b/>
              </w:rPr>
            </w:pPr>
            <w:r>
              <w:rPr>
                <w:b/>
              </w:rPr>
              <w:t>Proposal 4</w:t>
            </w:r>
            <w:r>
              <w:rPr>
                <w:b/>
              </w:rPr>
              <w:tab/>
              <w:t xml:space="preserve">On how to determine applicability of Msg1 repetition feature and the selection of set of RACH resources, RAN2 to discuss and select one of the following options: </w:t>
            </w:r>
          </w:p>
          <w:p w14:paraId="19D5906B" w14:textId="77777777" w:rsidR="00711145" w:rsidRDefault="00711145" w:rsidP="00711145">
            <w:pPr>
              <w:rPr>
                <w:b/>
              </w:rPr>
            </w:pPr>
            <w:r>
              <w:rPr>
                <w:b/>
              </w:rPr>
              <w:t>-- Option 1 [5/9]: The UE behaviour is:</w:t>
            </w:r>
          </w:p>
          <w:p w14:paraId="31120B73" w14:textId="77777777" w:rsidR="00711145" w:rsidRDefault="00711145" w:rsidP="00711145">
            <w:pPr>
              <w:pStyle w:val="ListParagraph"/>
              <w:numPr>
                <w:ilvl w:val="0"/>
                <w:numId w:val="12"/>
              </w:numPr>
              <w:spacing w:after="200" w:line="276" w:lineRule="auto"/>
              <w:jc w:val="both"/>
              <w:rPr>
                <w:rFonts w:ascii="Arial" w:hAnsi="Arial"/>
                <w:b/>
                <w:sz w:val="21"/>
              </w:rPr>
            </w:pPr>
            <w:r>
              <w:rPr>
                <w:rFonts w:ascii="Arial" w:hAnsi="Arial"/>
                <w:b/>
                <w:sz w:val="21"/>
              </w:rPr>
              <w:t xml:space="preserve">The UE evaluates </w:t>
            </w:r>
            <w:r>
              <w:rPr>
                <w:rFonts w:ascii="Arial" w:hAnsi="Arial"/>
                <w:b/>
                <w:color w:val="FF0000"/>
                <w:sz w:val="21"/>
              </w:rPr>
              <w:t xml:space="preserve">all </w:t>
            </w:r>
            <w:r>
              <w:rPr>
                <w:rFonts w:ascii="Arial" w:hAnsi="Arial"/>
                <w:b/>
                <w:sz w:val="21"/>
              </w:rPr>
              <w:t>configured DL RSRP thresholds for Msg1 repetition, if</w:t>
            </w:r>
            <w:r>
              <w:t xml:space="preserve"> </w:t>
            </w:r>
            <w:r>
              <w:rPr>
                <w:rFonts w:ascii="Arial" w:hAnsi="Arial"/>
                <w:b/>
                <w:sz w:val="21"/>
              </w:rPr>
              <w:t xml:space="preserve">UE’s DL RSRP is less than the RSRP thresholds for higher repetition number, the UE considers Msg1 repetition with lower repetition numbers are also applicable.  </w:t>
            </w:r>
          </w:p>
          <w:p w14:paraId="1C4E058F" w14:textId="77777777" w:rsidR="00711145" w:rsidRDefault="00711145" w:rsidP="00711145">
            <w:pPr>
              <w:pStyle w:val="ListParagraph"/>
              <w:numPr>
                <w:ilvl w:val="0"/>
                <w:numId w:val="12"/>
              </w:numPr>
              <w:spacing w:after="200" w:line="276" w:lineRule="auto"/>
              <w:jc w:val="both"/>
              <w:rPr>
                <w:rFonts w:ascii="Arial" w:hAnsi="Arial"/>
                <w:b/>
                <w:sz w:val="21"/>
              </w:rPr>
            </w:pPr>
            <w:r>
              <w:rPr>
                <w:rFonts w:ascii="Arial" w:hAnsi="Arial"/>
                <w:b/>
                <w:sz w:val="21"/>
              </w:rPr>
              <w:t xml:space="preserve">When selecting a set of RACH resources, the UE needs to consider both Msg1 repetition feature </w:t>
            </w:r>
            <w:r>
              <w:rPr>
                <w:rFonts w:ascii="Arial" w:hAnsi="Arial"/>
                <w:b/>
                <w:color w:val="FF0000"/>
                <w:sz w:val="21"/>
              </w:rPr>
              <w:t>and its applicable repetition number(s)</w:t>
            </w:r>
            <w:r>
              <w:rPr>
                <w:rFonts w:ascii="Arial" w:hAnsi="Arial"/>
                <w:b/>
                <w:sz w:val="21"/>
              </w:rPr>
              <w:t xml:space="preserve"> (i.e. The selected RACH resource set must contains the RACH resources which UE already fulfills the corresponding RSRP threshold). </w:t>
            </w:r>
          </w:p>
          <w:p w14:paraId="7837FD10" w14:textId="77777777" w:rsidR="00711145" w:rsidRDefault="00711145" w:rsidP="00711145">
            <w:pPr>
              <w:pStyle w:val="ListParagraph"/>
              <w:numPr>
                <w:ilvl w:val="0"/>
                <w:numId w:val="12"/>
              </w:numPr>
              <w:spacing w:after="200" w:line="276" w:lineRule="auto"/>
              <w:jc w:val="both"/>
              <w:rPr>
                <w:rFonts w:ascii="Arial" w:hAnsi="Arial"/>
                <w:b/>
                <w:sz w:val="21"/>
              </w:rPr>
            </w:pPr>
            <w:r>
              <w:rPr>
                <w:rFonts w:ascii="Arial" w:hAnsi="Arial"/>
                <w:b/>
                <w:sz w:val="21"/>
              </w:rPr>
              <w:t xml:space="preserve">Once a set of RACH resources is selected, the UE further selects the RACH resources that associated with the </w:t>
            </w:r>
            <w:r>
              <w:rPr>
                <w:rFonts w:ascii="Arial" w:hAnsi="Arial"/>
                <w:b/>
                <w:color w:val="FF0000"/>
                <w:sz w:val="21"/>
              </w:rPr>
              <w:t xml:space="preserve">highest </w:t>
            </w:r>
            <w:r>
              <w:rPr>
                <w:rFonts w:ascii="Arial" w:hAnsi="Arial"/>
                <w:b/>
                <w:sz w:val="21"/>
              </w:rPr>
              <w:t xml:space="preserve">applicable repetition number of the UE.  </w:t>
            </w:r>
          </w:p>
          <w:p w14:paraId="16F43EE8" w14:textId="77777777" w:rsidR="00711145" w:rsidRDefault="00711145" w:rsidP="00711145">
            <w:pPr>
              <w:rPr>
                <w:rFonts w:ascii="Arial" w:hAnsi="Arial"/>
                <w:b/>
              </w:rPr>
            </w:pPr>
            <w:r>
              <w:rPr>
                <w:b/>
              </w:rPr>
              <w:t>-- Option 2 [3/9]: The UE behaviour is:</w:t>
            </w:r>
          </w:p>
          <w:p w14:paraId="331E19EE" w14:textId="77777777" w:rsidR="00711145" w:rsidRDefault="00711145" w:rsidP="00711145">
            <w:pPr>
              <w:pStyle w:val="ListParagraph"/>
              <w:numPr>
                <w:ilvl w:val="0"/>
                <w:numId w:val="12"/>
              </w:numPr>
              <w:spacing w:after="200" w:line="276" w:lineRule="auto"/>
              <w:jc w:val="both"/>
              <w:rPr>
                <w:rFonts w:ascii="Arial" w:hAnsi="Arial"/>
                <w:b/>
                <w:sz w:val="21"/>
              </w:rPr>
            </w:pPr>
            <w:r>
              <w:rPr>
                <w:rFonts w:ascii="Arial" w:hAnsi="Arial"/>
                <w:b/>
                <w:sz w:val="21"/>
              </w:rPr>
              <w:t xml:space="preserve">The UE </w:t>
            </w:r>
            <w:r>
              <w:rPr>
                <w:rFonts w:ascii="Arial" w:hAnsi="Arial"/>
                <w:b/>
                <w:color w:val="FF0000"/>
                <w:sz w:val="21"/>
              </w:rPr>
              <w:t xml:space="preserve">only </w:t>
            </w:r>
            <w:r>
              <w:rPr>
                <w:rFonts w:ascii="Arial" w:hAnsi="Arial"/>
                <w:b/>
                <w:sz w:val="21"/>
              </w:rPr>
              <w:t xml:space="preserve">evaluates the DL RSRP threshold configured for </w:t>
            </w:r>
            <w:r>
              <w:rPr>
                <w:rFonts w:ascii="Arial" w:hAnsi="Arial"/>
                <w:b/>
                <w:color w:val="FF0000"/>
                <w:sz w:val="21"/>
              </w:rPr>
              <w:t xml:space="preserve">lowest </w:t>
            </w:r>
            <w:r>
              <w:rPr>
                <w:rFonts w:ascii="Arial" w:hAnsi="Arial"/>
                <w:b/>
                <w:sz w:val="21"/>
              </w:rPr>
              <w:t>Msg1 repetition number, if</w:t>
            </w:r>
            <w:r>
              <w:t xml:space="preserve"> </w:t>
            </w:r>
            <w:r>
              <w:rPr>
                <w:rFonts w:ascii="Arial" w:hAnsi="Arial"/>
                <w:b/>
                <w:sz w:val="21"/>
              </w:rPr>
              <w:t xml:space="preserve">UE’s DL RSRP is less than that RSRP threshold, the UE considers </w:t>
            </w:r>
            <w:r>
              <w:rPr>
                <w:rFonts w:ascii="Arial" w:hAnsi="Arial"/>
                <w:b/>
                <w:color w:val="FF0000"/>
                <w:sz w:val="21"/>
              </w:rPr>
              <w:t>“Msg1 repetition” feature</w:t>
            </w:r>
            <w:r>
              <w:rPr>
                <w:rFonts w:ascii="Arial" w:hAnsi="Arial"/>
                <w:b/>
                <w:sz w:val="21"/>
              </w:rPr>
              <w:t xml:space="preserve"> is applicable.  </w:t>
            </w:r>
          </w:p>
          <w:p w14:paraId="24D59C86" w14:textId="77777777" w:rsidR="00711145" w:rsidRDefault="00711145" w:rsidP="00711145">
            <w:pPr>
              <w:pStyle w:val="ListParagraph"/>
              <w:numPr>
                <w:ilvl w:val="0"/>
                <w:numId w:val="12"/>
              </w:numPr>
              <w:spacing w:after="200" w:line="276" w:lineRule="auto"/>
              <w:jc w:val="both"/>
              <w:rPr>
                <w:rFonts w:ascii="Arial" w:hAnsi="Arial"/>
                <w:b/>
                <w:sz w:val="21"/>
              </w:rPr>
            </w:pPr>
            <w:r>
              <w:rPr>
                <w:rFonts w:ascii="Arial" w:hAnsi="Arial"/>
                <w:b/>
                <w:sz w:val="21"/>
              </w:rPr>
              <w:t xml:space="preserve">When selecting a set of RACH resources, the UE </w:t>
            </w:r>
            <w:r>
              <w:rPr>
                <w:rFonts w:ascii="Arial" w:hAnsi="Arial"/>
                <w:b/>
                <w:color w:val="FF0000"/>
                <w:sz w:val="21"/>
              </w:rPr>
              <w:t xml:space="preserve">only </w:t>
            </w:r>
            <w:r>
              <w:rPr>
                <w:rFonts w:ascii="Arial" w:hAnsi="Arial"/>
                <w:b/>
                <w:sz w:val="21"/>
              </w:rPr>
              <w:t xml:space="preserve">needs to consider “Msg1 repetition” feature (i.e. The selected RACH resource set </w:t>
            </w:r>
            <w:r>
              <w:rPr>
                <w:rFonts w:ascii="Arial" w:hAnsi="Arial"/>
                <w:b/>
                <w:color w:val="FF0000"/>
                <w:sz w:val="21"/>
              </w:rPr>
              <w:t>may only</w:t>
            </w:r>
            <w:r>
              <w:rPr>
                <w:rFonts w:ascii="Arial" w:hAnsi="Arial"/>
                <w:b/>
                <w:sz w:val="21"/>
              </w:rPr>
              <w:t xml:space="preserve"> contain the RACH resources which UE </w:t>
            </w:r>
            <w:r>
              <w:rPr>
                <w:rFonts w:ascii="Arial" w:hAnsi="Arial"/>
                <w:b/>
                <w:color w:val="FF0000"/>
                <w:sz w:val="21"/>
              </w:rPr>
              <w:t xml:space="preserve">does not </w:t>
            </w:r>
            <w:r>
              <w:rPr>
                <w:rFonts w:ascii="Arial" w:hAnsi="Arial"/>
                <w:b/>
                <w:sz w:val="21"/>
              </w:rPr>
              <w:t xml:space="preserve">fulfill the corresponding RSRP threshold). </w:t>
            </w:r>
          </w:p>
          <w:p w14:paraId="31E28B16" w14:textId="77777777" w:rsidR="00711145" w:rsidRDefault="00711145" w:rsidP="00711145">
            <w:pPr>
              <w:pStyle w:val="ListParagraph"/>
              <w:numPr>
                <w:ilvl w:val="0"/>
                <w:numId w:val="12"/>
              </w:numPr>
              <w:spacing w:after="200" w:line="276" w:lineRule="auto"/>
              <w:jc w:val="both"/>
              <w:rPr>
                <w:rFonts w:ascii="Arial" w:hAnsi="Arial"/>
                <w:b/>
                <w:sz w:val="21"/>
              </w:rPr>
            </w:pPr>
            <w:r>
              <w:rPr>
                <w:rFonts w:ascii="Arial" w:hAnsi="Arial"/>
                <w:b/>
                <w:sz w:val="21"/>
              </w:rPr>
              <w:t xml:space="preserve">Once a set of RACH resources is selected, the UE further selects the RACH resources based on the evaluation of RSRP thresholds, if UE does not fulfil any threshold, the UE selects the RACH resource that associated with the lowest repetition number (e.g. this may happen when the selected resources set only provides RACH resources for Num_4 or Num_8).  </w:t>
            </w:r>
          </w:p>
          <w:p w14:paraId="5AFE8CA1" w14:textId="77777777" w:rsidR="00711145" w:rsidRDefault="00711145" w:rsidP="00711145">
            <w:pPr>
              <w:rPr>
                <w:rFonts w:ascii="Arial" w:eastAsia="Arial" w:hAnsi="Arial"/>
                <w:b/>
              </w:rPr>
            </w:pPr>
            <w:r>
              <w:rPr>
                <w:b/>
              </w:rPr>
              <w:lastRenderedPageBreak/>
              <w:t>Proposal 5</w:t>
            </w:r>
            <w:r>
              <w:rPr>
                <w:b/>
              </w:rPr>
              <w:tab/>
              <w:t>[7/9] DL RSRP threshold is not checked when determining whether to trigger fallback from lower number to higher number.</w:t>
            </w:r>
          </w:p>
          <w:p w14:paraId="7265DAD2" w14:textId="77777777" w:rsidR="00711145" w:rsidRDefault="00711145" w:rsidP="00711145">
            <w:pPr>
              <w:rPr>
                <w:b/>
              </w:rPr>
            </w:pPr>
            <w:r>
              <w:rPr>
                <w:b/>
              </w:rPr>
              <w:t>Proposal 6</w:t>
            </w:r>
            <w:r>
              <w:rPr>
                <w:b/>
              </w:rPr>
              <w:tab/>
              <w:t>[7/9] After UE fallbacks from repetition number 2 to repetition number 4, the UE can then fallback to repetition number 8 when the fallback condition is met.</w:t>
            </w:r>
          </w:p>
          <w:p w14:paraId="2CC7C3D8" w14:textId="77777777" w:rsidR="00711145" w:rsidRDefault="00711145" w:rsidP="00F4252E"/>
        </w:tc>
      </w:tr>
    </w:tbl>
    <w:p w14:paraId="4CBC199E" w14:textId="77777777" w:rsidR="00711145" w:rsidRDefault="00711145" w:rsidP="00F4252E"/>
    <w:p w14:paraId="4822A20F" w14:textId="4B6DC1D7" w:rsidR="00F45D12" w:rsidRDefault="002F6EF2" w:rsidP="00A95141">
      <w:pPr>
        <w:pStyle w:val="Heading1"/>
        <w:ind w:left="0" w:firstLine="0"/>
      </w:pPr>
      <w:r>
        <w:t>Supported</w:t>
      </w:r>
      <w:r w:rsidR="00A95141">
        <w:t xml:space="preserve"> Fal</w:t>
      </w:r>
      <w:r w:rsidR="00E91B7A">
        <w:t>l</w:t>
      </w:r>
      <w:r w:rsidR="00A95141">
        <w:t>back</w:t>
      </w:r>
      <w:r>
        <w:t>s</w:t>
      </w:r>
    </w:p>
    <w:p w14:paraId="03354AE2" w14:textId="72C672C7" w:rsidR="00DF52DF" w:rsidRDefault="00886624" w:rsidP="00A65BE6">
      <w:r>
        <w:t>Early in the</w:t>
      </w:r>
      <w:r w:rsidR="002F6EF2">
        <w:t xml:space="preserve"> WI, RAN2 has tried to assess whether “fallbacks” should be supported with the following four cases presented to companies to indicate support</w:t>
      </w:r>
      <w:r w:rsidR="005B4CA9">
        <w:t>:</w:t>
      </w:r>
    </w:p>
    <w:tbl>
      <w:tblPr>
        <w:tblStyle w:val="TableGrid"/>
        <w:tblW w:w="0" w:type="auto"/>
        <w:tblLook w:val="04A0" w:firstRow="1" w:lastRow="0" w:firstColumn="1" w:lastColumn="0" w:noHBand="0" w:noVBand="1"/>
      </w:tblPr>
      <w:tblGrid>
        <w:gridCol w:w="9631"/>
      </w:tblGrid>
      <w:tr w:rsidR="002F6EF2" w14:paraId="013762D1" w14:textId="77777777" w:rsidTr="002F6EF2">
        <w:tc>
          <w:tcPr>
            <w:tcW w:w="9631" w:type="dxa"/>
          </w:tcPr>
          <w:p w14:paraId="44D6980F" w14:textId="77777777" w:rsidR="002F6EF2" w:rsidRPr="001331B6" w:rsidRDefault="002F6EF2" w:rsidP="002F6EF2">
            <w:pPr>
              <w:pStyle w:val="ListParagraph"/>
              <w:numPr>
                <w:ilvl w:val="0"/>
                <w:numId w:val="8"/>
              </w:numPr>
              <w:spacing w:after="200" w:line="276" w:lineRule="auto"/>
              <w:jc w:val="both"/>
              <w:rPr>
                <w:rFonts w:ascii="Arial" w:hAnsi="Arial"/>
              </w:rPr>
            </w:pPr>
            <w:r w:rsidRPr="001331B6">
              <w:rPr>
                <w:rFonts w:ascii="Arial" w:hAnsi="Arial"/>
              </w:rPr>
              <w:t xml:space="preserve">Case 1: Fallback from legacy 4-step RA to 4-step RA with Msg1 repetition;  </w:t>
            </w:r>
            <w:r w:rsidRPr="001331B6">
              <w:rPr>
                <w:rFonts w:ascii="Arial" w:hAnsi="Arial"/>
                <w:color w:val="0070C0"/>
              </w:rPr>
              <w:t>----Not support</w:t>
            </w:r>
            <w:r>
              <w:rPr>
                <w:rFonts w:ascii="Arial" w:hAnsi="Arial"/>
                <w:color w:val="0070C0"/>
              </w:rPr>
              <w:t>ed</w:t>
            </w:r>
          </w:p>
          <w:p w14:paraId="779450C3" w14:textId="77777777" w:rsidR="002F6EF2" w:rsidRPr="001331B6" w:rsidRDefault="002F6EF2" w:rsidP="002F6EF2">
            <w:pPr>
              <w:pStyle w:val="ListParagraph"/>
              <w:numPr>
                <w:ilvl w:val="0"/>
                <w:numId w:val="8"/>
              </w:numPr>
              <w:spacing w:after="200" w:line="276" w:lineRule="auto"/>
              <w:jc w:val="both"/>
              <w:rPr>
                <w:rFonts w:ascii="Arial" w:hAnsi="Arial"/>
              </w:rPr>
            </w:pPr>
            <w:r w:rsidRPr="001331B6">
              <w:rPr>
                <w:rFonts w:ascii="Arial" w:hAnsi="Arial"/>
              </w:rPr>
              <w:t>Case 2: Fallback from Msg1 repetition with lower number to Msg1 repetition with higher number;</w:t>
            </w:r>
            <w:r w:rsidRPr="001331B6">
              <w:rPr>
                <w:rFonts w:ascii="Arial" w:hAnsi="Arial"/>
                <w:color w:val="0070C0"/>
              </w:rPr>
              <w:t xml:space="preserve"> ----FFS, </w:t>
            </w:r>
            <w:r>
              <w:rPr>
                <w:rFonts w:ascii="Arial" w:hAnsi="Arial"/>
                <w:color w:val="0070C0"/>
              </w:rPr>
              <w:t>Supported by multiple companies</w:t>
            </w:r>
          </w:p>
          <w:p w14:paraId="0FEB41ED" w14:textId="77777777" w:rsidR="002F6EF2" w:rsidRPr="001331B6" w:rsidRDefault="002F6EF2" w:rsidP="002F6EF2">
            <w:pPr>
              <w:pStyle w:val="ListParagraph"/>
              <w:numPr>
                <w:ilvl w:val="0"/>
                <w:numId w:val="8"/>
              </w:numPr>
              <w:spacing w:after="200" w:line="276" w:lineRule="auto"/>
              <w:jc w:val="both"/>
              <w:rPr>
                <w:rFonts w:ascii="Arial" w:hAnsi="Arial"/>
              </w:rPr>
            </w:pPr>
            <w:r w:rsidRPr="001331B6">
              <w:rPr>
                <w:rFonts w:ascii="Arial" w:hAnsi="Arial"/>
              </w:rPr>
              <w:t>Case 3: Fallback from 2-step RA to 4-step RA with Msg1 repetition;</w:t>
            </w:r>
            <w:r w:rsidRPr="001331B6">
              <w:rPr>
                <w:rFonts w:ascii="Arial" w:hAnsi="Arial"/>
                <w:color w:val="0070C0"/>
              </w:rPr>
              <w:t xml:space="preserve"> ----FFS, low priority</w:t>
            </w:r>
            <w:r>
              <w:rPr>
                <w:rFonts w:ascii="Arial" w:hAnsi="Arial"/>
                <w:color w:val="0070C0"/>
              </w:rPr>
              <w:t xml:space="preserve"> (not much support)</w:t>
            </w:r>
          </w:p>
          <w:p w14:paraId="7C7074A2" w14:textId="06D10116" w:rsidR="002F6EF2" w:rsidRPr="002F6EF2" w:rsidRDefault="002F6EF2" w:rsidP="00A65BE6">
            <w:pPr>
              <w:pStyle w:val="ListParagraph"/>
              <w:numPr>
                <w:ilvl w:val="0"/>
                <w:numId w:val="8"/>
              </w:numPr>
              <w:spacing w:after="200" w:line="276" w:lineRule="auto"/>
              <w:jc w:val="both"/>
              <w:rPr>
                <w:rFonts w:ascii="Arial" w:hAnsi="Arial"/>
              </w:rPr>
            </w:pPr>
            <w:r w:rsidRPr="001331B6">
              <w:rPr>
                <w:rFonts w:ascii="Arial" w:hAnsi="Arial"/>
              </w:rPr>
              <w:t>Case 4: Fallback from CFRA to CBRA with Msg1 repetition.</w:t>
            </w:r>
            <w:r w:rsidRPr="001331B6">
              <w:rPr>
                <w:rFonts w:ascii="Arial" w:hAnsi="Arial"/>
                <w:color w:val="0070C0"/>
              </w:rPr>
              <w:t xml:space="preserve"> ----FFS, low priority</w:t>
            </w:r>
            <w:r>
              <w:rPr>
                <w:rFonts w:ascii="Arial" w:hAnsi="Arial"/>
                <w:color w:val="0070C0"/>
              </w:rPr>
              <w:t xml:space="preserve"> (not much support)</w:t>
            </w:r>
          </w:p>
        </w:tc>
      </w:tr>
    </w:tbl>
    <w:p w14:paraId="6D3C3388" w14:textId="462F0C42" w:rsidR="004D365A" w:rsidRDefault="005B4CA9" w:rsidP="005B4CA9">
      <w:r>
        <w:t>After the last email discussion, it seems that RAN2 intends to support Alt 2.3 for fallbacks.</w:t>
      </w:r>
    </w:p>
    <w:p w14:paraId="2F0D9354" w14:textId="77777777" w:rsidR="005B4CA9" w:rsidRDefault="005B4CA9" w:rsidP="005B4CA9">
      <w:pPr>
        <w:keepNext/>
      </w:pPr>
      <w:r>
        <w:rPr>
          <w:noProof/>
        </w:rPr>
        <w:drawing>
          <wp:inline distT="0" distB="0" distL="0" distR="0" wp14:anchorId="3C0371A8" wp14:editId="29C8A5C4">
            <wp:extent cx="6122035" cy="2538095"/>
            <wp:effectExtent l="0" t="0" r="0" b="0"/>
            <wp:docPr id="2059795625" name="Picture 205979562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795625" name="Picture 2059795625" descr="A screenshot of a computer&#10;&#10;Description automatically generated"/>
                    <pic:cNvPicPr>
                      <a:picLocks noChangeAspect="1"/>
                    </pic:cNvPicPr>
                  </pic:nvPicPr>
                  <pic:blipFill>
                    <a:blip r:embed="rId12"/>
                    <a:stretch>
                      <a:fillRect/>
                    </a:stretch>
                  </pic:blipFill>
                  <pic:spPr>
                    <a:xfrm>
                      <a:off x="0" y="0"/>
                      <a:ext cx="6122035" cy="2538095"/>
                    </a:xfrm>
                    <a:prstGeom prst="rect">
                      <a:avLst/>
                    </a:prstGeom>
                  </pic:spPr>
                </pic:pic>
              </a:graphicData>
            </a:graphic>
          </wp:inline>
        </w:drawing>
      </w:r>
    </w:p>
    <w:p w14:paraId="4F2E5DDD" w14:textId="22043750" w:rsidR="005B4CA9" w:rsidRDefault="005B4CA9" w:rsidP="005B4CA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Alt 2.3 Signalling structure for "Separate RO" support</w:t>
      </w:r>
    </w:p>
    <w:p w14:paraId="7ABE80CC" w14:textId="15AD9D62" w:rsidR="005B4CA9" w:rsidRDefault="005B4CA9" w:rsidP="005B4CA9">
      <w:r>
        <w:t>Alt 2.3 has been described by the email rapporteur as follows:</w:t>
      </w:r>
    </w:p>
    <w:tbl>
      <w:tblPr>
        <w:tblStyle w:val="TableGrid"/>
        <w:tblW w:w="0" w:type="auto"/>
        <w:tblLook w:val="04A0" w:firstRow="1" w:lastRow="0" w:firstColumn="1" w:lastColumn="0" w:noHBand="0" w:noVBand="1"/>
      </w:tblPr>
      <w:tblGrid>
        <w:gridCol w:w="9631"/>
      </w:tblGrid>
      <w:tr w:rsidR="005B4CA9" w14:paraId="02304B3A" w14:textId="77777777" w:rsidTr="005B4CA9">
        <w:tc>
          <w:tcPr>
            <w:tcW w:w="9631" w:type="dxa"/>
          </w:tcPr>
          <w:p w14:paraId="4F37BD0A" w14:textId="77777777" w:rsidR="005B4CA9" w:rsidRDefault="005B4CA9" w:rsidP="005B4CA9">
            <w:r>
              <w:t xml:space="preserve">Alt 2.3 Separate RO for different number is supported by configuring different repetition numbers in different partition (i.e. featureCombinationPreambles), multiple RACH partitions with the same “featureCombination” are belonging to the same set of RACH resources. </w:t>
            </w:r>
          </w:p>
          <w:p w14:paraId="285BF7D5" w14:textId="77777777" w:rsidR="005B4CA9" w:rsidRDefault="005B4CA9" w:rsidP="005B4CA9">
            <w:r>
              <w:t>For this option, it means we stick to the below agreement made in last RAN2 meeting:</w:t>
            </w:r>
          </w:p>
          <w:p w14:paraId="6B3F7FFE" w14:textId="77777777" w:rsidR="005B4CA9" w:rsidRDefault="005B4CA9" w:rsidP="005B4CA9">
            <w:r>
              <w:t xml:space="preserve">=&gt; 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7E1E1666" w14:textId="77777777" w:rsidR="005B4CA9" w:rsidRDefault="005B4CA9" w:rsidP="005B4CA9">
            <w:r>
              <w:t>But considering different repetition numbers are treated as different RACH types, so, from RRC signalling perspective, separate RO for different number is supported by configuring different repetition numbers in different partition (i.e. featureCombinationPreambles), multiple RACH partitions with the same “featureCombination configuration” are treated as the same set of RACH resources.</w:t>
            </w:r>
          </w:p>
          <w:p w14:paraId="634E533E" w14:textId="77777777" w:rsidR="005B4CA9" w:rsidRDefault="005B4CA9" w:rsidP="005B4CA9">
            <w:r>
              <w:lastRenderedPageBreak/>
              <w:t>(Note: this is based on the assumption that in Rel-17, for a given feature (or feature combination), the RACH resources for 4-step RA (in one featureCombintionPreambles) and the RACH resources for 2-step RA (in another featureCombinationPreambles) are considered as the same set of RACH resources).</w:t>
            </w:r>
          </w:p>
          <w:p w14:paraId="231F44AD" w14:textId="77777777" w:rsidR="005B4CA9" w:rsidRDefault="005B4CA9" w:rsidP="005B4CA9">
            <w:r>
              <w:t>The possible signalling structure of Alt 2.3 is shown in above figure.</w:t>
            </w:r>
          </w:p>
          <w:p w14:paraId="658C0F83" w14:textId="77777777" w:rsidR="005B4CA9" w:rsidRPr="005B4CA9" w:rsidRDefault="005B4CA9" w:rsidP="005B4CA9">
            <w:pPr>
              <w:rPr>
                <w:b/>
                <w:bCs/>
                <w:u w:val="single"/>
              </w:rPr>
            </w:pPr>
            <w:r w:rsidRPr="005B4CA9">
              <w:rPr>
                <w:b/>
                <w:bCs/>
                <w:u w:val="single"/>
              </w:rPr>
              <w:t>Remarks:</w:t>
            </w:r>
          </w:p>
          <w:p w14:paraId="493C0F3F" w14:textId="77777777" w:rsidR="005B4CA9" w:rsidRDefault="005B4CA9" w:rsidP="005B4CA9">
            <w:r>
              <w:t>•</w:t>
            </w:r>
            <w:r>
              <w:tab/>
              <w:t xml:space="preserve">For a specific feature (or feature combination), the RACH resources for different repetition number can be configured in different partitions (i.e. featureCombinationPreambles), however, from UE perspective, those RACH resources are considered as a single set of RACH resources.  </w:t>
            </w:r>
          </w:p>
          <w:p w14:paraId="2021CAFE" w14:textId="77777777" w:rsidR="005B4CA9" w:rsidRDefault="005B4CA9" w:rsidP="005B4CA9">
            <w:r>
              <w:t></w:t>
            </w:r>
            <w:r>
              <w:tab/>
              <w:t>For example, for feature combination “RedCap + Msg1 repetition”, network configures partition 2 for repetition Num_2 and Num_4 (shared RO with legacy RACH), and then configures partition 4 for repetition Num_8 (separate RO), but from MAC perspective, the RACH resources configured by Partition 2 and 4 are considered as one set of RACH resources, which applicable to feature combination “RedCap+Msg1 repetition”.</w:t>
            </w:r>
          </w:p>
          <w:p w14:paraId="4B75235A" w14:textId="77777777" w:rsidR="005B4CA9" w:rsidRDefault="005B4CA9" w:rsidP="005B4CA9">
            <w:r>
              <w:t>•</w:t>
            </w:r>
            <w:r>
              <w:tab/>
              <w:t xml:space="preserve">Based on current MAC spec, upon RACH initialization, the UE selects a set of RACH resources (instead of a specific RACH partition), so fallback from lower number to higher number is performed within the selected RACH resource set. No need to reselect the RACH resource set during RACH procedure. </w:t>
            </w:r>
          </w:p>
          <w:p w14:paraId="202D3AAA" w14:textId="67DA0C8F" w:rsidR="005B4CA9" w:rsidRDefault="005B4CA9" w:rsidP="005B4CA9">
            <w:r>
              <w:t>•</w:t>
            </w:r>
            <w:r>
              <w:tab/>
              <w:t xml:space="preserve">From signalling point of view, for a given feature (or feature combination), network cannot configure multiple featureCombinationPreambles to associate with the same repetition number, this is aligned with existing restriction (shown below).  </w:t>
            </w:r>
          </w:p>
        </w:tc>
      </w:tr>
    </w:tbl>
    <w:p w14:paraId="5D60853C" w14:textId="09846D30" w:rsidR="005B4CA9" w:rsidRDefault="003D2E0F" w:rsidP="005B4CA9">
      <w:r>
        <w:lastRenderedPageBreak/>
        <w:t xml:space="preserve"> With the current likely to-be-agreed on framework, we would like to reexamine Case 1 </w:t>
      </w:r>
    </w:p>
    <w:tbl>
      <w:tblPr>
        <w:tblStyle w:val="TableGrid"/>
        <w:tblW w:w="0" w:type="auto"/>
        <w:tblLook w:val="04A0" w:firstRow="1" w:lastRow="0" w:firstColumn="1" w:lastColumn="0" w:noHBand="0" w:noVBand="1"/>
      </w:tblPr>
      <w:tblGrid>
        <w:gridCol w:w="9631"/>
      </w:tblGrid>
      <w:tr w:rsidR="003D2E0F" w14:paraId="736C2337" w14:textId="77777777" w:rsidTr="003D2E0F">
        <w:tc>
          <w:tcPr>
            <w:tcW w:w="9631" w:type="dxa"/>
          </w:tcPr>
          <w:p w14:paraId="68B14334" w14:textId="168FE274" w:rsidR="003D2E0F" w:rsidRDefault="003D2E0F" w:rsidP="005B4CA9">
            <w:r w:rsidRPr="001331B6">
              <w:rPr>
                <w:rFonts w:ascii="Arial" w:hAnsi="Arial"/>
              </w:rPr>
              <w:t>Case 1: Fallback from legacy 4-step RA to 4-step RA with Msg1 repetition</w:t>
            </w:r>
          </w:p>
        </w:tc>
      </w:tr>
    </w:tbl>
    <w:p w14:paraId="277C1B76" w14:textId="7219CB29" w:rsidR="003D2E0F" w:rsidRDefault="003D2E0F" w:rsidP="005B4CA9">
      <w:r>
        <w:t>As a few companies have mentioned in last meeting contributions supporting f</w:t>
      </w:r>
      <w:r w:rsidR="00886624">
        <w:t>all</w:t>
      </w:r>
      <w:r>
        <w:t>backs between repetition numbers {2,4,8} but not separating fallback from legacy 4-step RA to 4-step RA with Msg 1 repetition does not make sense. Intuitively, the NW should be able to ask the UE to attempt a single Msg 1 repetition and fallback to a higher repetition number upon a pre-configured number of RACH failures. This is crucial to achieve coverage enhancements without a penalty on UE power, access delay and RACH resources usage.</w:t>
      </w:r>
    </w:p>
    <w:p w14:paraId="2E95E5CE" w14:textId="4DDB5CBC" w:rsidR="003D2E0F" w:rsidRDefault="003D2E0F" w:rsidP="005B4CA9">
      <w:pPr>
        <w:rPr>
          <w:b/>
          <w:bCs/>
        </w:rPr>
      </w:pPr>
      <w:r w:rsidRPr="003D2E0F">
        <w:rPr>
          <w:b/>
          <w:bCs/>
        </w:rPr>
        <w:t xml:space="preserve">Observation 1: Fallback from a single repetition legacy-like 4-step RA to 4-step RA with Msg 1 repetition is important for UE power, access delay, and RACH resource utilization and congestion. </w:t>
      </w:r>
    </w:p>
    <w:p w14:paraId="4732A3D4" w14:textId="63AA2B4B" w:rsidR="003D2E0F" w:rsidRDefault="003D2E0F" w:rsidP="005B4CA9">
      <w:r>
        <w:t>Given the current RAN2 agreements and framework of Alt 2.3, the UE does not select a specific RACH partition, but a set of RACH resources that may belong to different partitions</w:t>
      </w:r>
      <w:r w:rsidR="00D87882">
        <w:t xml:space="preserve"> that use separate ROs for different repetition numbers. Within these partitions, FeatureCombinationPreambles is used to indicate the preamble partitioning within shared ROs (between repetition numbers). The offline email discussion has concluded that in the MAC spec, UE needs to only select a set of “RACH resources” possibly across different partitions and use some to-be-finalized fallback framework to move between repetition numbers across separate ROs and across preambles for shared ROs. </w:t>
      </w:r>
    </w:p>
    <w:p w14:paraId="7DF6F743" w14:textId="7B8D8119" w:rsidR="00D87882" w:rsidRDefault="00D87882" w:rsidP="005B4CA9">
      <w:r>
        <w:t>Interestingly, within this framework, there is nothing stopping the NW from configuring some legacy-like 1-repetition RACH resources as well. In the figure above, the “UE can be provided with a preamble index range for Num 1” in RACH resource set 1 in partition 1. Nothing really breaks</w:t>
      </w:r>
      <w:r w:rsidR="00CE0EC5">
        <w:t xml:space="preserve"> if proper feature selection with respect to RSRP is developed and fallbacks from repetition number 1 are correctly introduced in the MAC spec. To the UE, this is just a similar repetition numbers it will attempt up until it hits a certain number of RACH failures before falling back to a higher repetition number (1,2,4,8). </w:t>
      </w:r>
    </w:p>
    <w:p w14:paraId="22DC10EE" w14:textId="23137849" w:rsidR="00CE0EC5" w:rsidRDefault="00CE0EC5" w:rsidP="005B4CA9">
      <w:pPr>
        <w:rPr>
          <w:b/>
          <w:bCs/>
        </w:rPr>
      </w:pPr>
      <w:r w:rsidRPr="00CE0EC5">
        <w:rPr>
          <w:b/>
          <w:bCs/>
        </w:rPr>
        <w:t xml:space="preserve">Observation 2: Alt 2.3 can accommodate configuring a legacy-like single-repetition RACH resource within the “repetition” RACH resources. </w:t>
      </w:r>
    </w:p>
    <w:p w14:paraId="67C82CB4" w14:textId="1D809523" w:rsidR="00CE0EC5" w:rsidRDefault="00CE0EC5" w:rsidP="005B4CA9">
      <w:pPr>
        <w:rPr>
          <w:b/>
          <w:bCs/>
        </w:rPr>
      </w:pPr>
      <w:r>
        <w:rPr>
          <w:b/>
          <w:bCs/>
        </w:rPr>
        <w:t xml:space="preserve">Proposal 1: RAN2 to consider introducing a single-repetition legacy like configuration as part of the RACH repetition feature. This enables the framework to accommodate effectively “falling back from legacy CBRA to CBRA with Msg 1 repetition”, i.e., a 1-&gt;2-&gt;4-&gt;8 fallback with the already developed fallbacks framework. </w:t>
      </w:r>
    </w:p>
    <w:p w14:paraId="16C4D216" w14:textId="77777777" w:rsidR="00CE0EC5" w:rsidRDefault="00CE0EC5" w:rsidP="005B4CA9">
      <w:r>
        <w:t>Naturally, if RAN2 decides to extend the framework by accepting this proposal, some work would be needed to determine the following.</w:t>
      </w:r>
    </w:p>
    <w:p w14:paraId="5C82162C" w14:textId="77777777" w:rsidR="00CE0EC5" w:rsidRPr="00CE0EC5" w:rsidRDefault="00CE0EC5" w:rsidP="005B4CA9">
      <w:pPr>
        <w:rPr>
          <w:b/>
          <w:bCs/>
        </w:rPr>
      </w:pPr>
      <w:r w:rsidRPr="00CE0EC5">
        <w:rPr>
          <w:b/>
          <w:bCs/>
        </w:rPr>
        <w:t>Proposal 2: If Proposal 1 is agreeable, RAN2 to discuss the following:</w:t>
      </w:r>
    </w:p>
    <w:p w14:paraId="281DD914" w14:textId="6B0A7A70" w:rsidR="00CE0EC5" w:rsidRPr="00296186" w:rsidRDefault="00CE0EC5" w:rsidP="00296186">
      <w:pPr>
        <w:pStyle w:val="ListParagraph"/>
        <w:numPr>
          <w:ilvl w:val="0"/>
          <w:numId w:val="14"/>
        </w:numPr>
        <w:rPr>
          <w:b/>
          <w:bCs/>
        </w:rPr>
      </w:pPr>
      <w:r w:rsidRPr="00296186">
        <w:rPr>
          <w:b/>
          <w:bCs/>
        </w:rPr>
        <w:lastRenderedPageBreak/>
        <w:t xml:space="preserve">How UE does DL RSRP evaluation to determine if it needs to start from 1-repetition or 2-repetition when the Msg 1 repetition is selected during feature selection. </w:t>
      </w:r>
      <w:r w:rsidR="00296186" w:rsidRPr="00296186">
        <w:rPr>
          <w:b/>
          <w:bCs/>
        </w:rPr>
        <w:t>Likely the Option 1 (The UE evaluates all configured DL RSRP thresholds for Msg1 repetition, if UE’s DL RSRP is less than the RSRP thresholds for higher repetition number, the UE considers Msg1 repetition with lower repetition numbers are also applicable.</w:t>
      </w:r>
      <w:r w:rsidR="00296186">
        <w:rPr>
          <w:b/>
          <w:bCs/>
        </w:rPr>
        <w:t>) can be directly reused.</w:t>
      </w:r>
    </w:p>
    <w:p w14:paraId="720C62B9" w14:textId="126F8EA3" w:rsidR="00296186" w:rsidRPr="00296186" w:rsidRDefault="00CE0EC5" w:rsidP="00296186">
      <w:pPr>
        <w:pStyle w:val="ListParagraph"/>
        <w:numPr>
          <w:ilvl w:val="0"/>
          <w:numId w:val="14"/>
        </w:numPr>
        <w:rPr>
          <w:b/>
          <w:bCs/>
        </w:rPr>
      </w:pPr>
      <w:r w:rsidRPr="00CE0EC5">
        <w:rPr>
          <w:b/>
          <w:bCs/>
        </w:rPr>
        <w:t>When should the UE fallback from 1-repetition to 2-repetition</w:t>
      </w:r>
      <w:r w:rsidR="00296186">
        <w:rPr>
          <w:b/>
          <w:bCs/>
        </w:rPr>
        <w:t xml:space="preserve">, i.e., whether </w:t>
      </w:r>
      <w:r w:rsidR="00296186" w:rsidRPr="00296186">
        <w:rPr>
          <w:b/>
          <w:bCs/>
        </w:rPr>
        <w:t>PREAMBLE_POWER_RAMPING_COUNTER</w:t>
      </w:r>
      <w:r w:rsidR="00296186">
        <w:rPr>
          <w:b/>
          <w:bCs/>
        </w:rPr>
        <w:t xml:space="preserve"> and </w:t>
      </w:r>
      <w:r w:rsidR="00296186" w:rsidRPr="00296186">
        <w:rPr>
          <w:b/>
          <w:bCs/>
        </w:rPr>
        <w:t>TransMax-Msg1RepNum</w:t>
      </w:r>
      <w:r w:rsidR="00296186">
        <w:rPr>
          <w:b/>
          <w:bCs/>
        </w:rPr>
        <w:t xml:space="preserve"> </w:t>
      </w:r>
      <w:r w:rsidR="00296186" w:rsidRPr="00296186">
        <w:rPr>
          <w:b/>
          <w:bCs/>
        </w:rPr>
        <w:t>are reu</w:t>
      </w:r>
      <w:r w:rsidR="00296186">
        <w:rPr>
          <w:b/>
          <w:bCs/>
        </w:rPr>
        <w:t>s</w:t>
      </w:r>
      <w:r w:rsidR="00296186" w:rsidRPr="00296186">
        <w:rPr>
          <w:b/>
          <w:bCs/>
        </w:rPr>
        <w:t>ed.</w:t>
      </w:r>
      <w:r w:rsidRPr="00296186">
        <w:rPr>
          <w:b/>
          <w:bCs/>
        </w:rPr>
        <w:t xml:space="preserve"> </w:t>
      </w:r>
    </w:p>
    <w:p w14:paraId="5615308E" w14:textId="63074741" w:rsidR="00D87882" w:rsidRDefault="00CE0EC5" w:rsidP="005B4CA9">
      <w:pPr>
        <w:rPr>
          <w:noProof/>
        </w:rPr>
      </w:pPr>
      <w:r>
        <w:rPr>
          <w:noProof/>
        </w:rPr>
        <w:t>We do not expect these to be major issues</w:t>
      </w:r>
      <w:r w:rsidR="00F31871">
        <w:rPr>
          <w:noProof/>
        </w:rPr>
        <w:t xml:space="preserve">, rather, we expect that small modifications to the current discussions would be sufficient to accommodate this scenario. </w:t>
      </w:r>
    </w:p>
    <w:p w14:paraId="7F21A677" w14:textId="03FC8296" w:rsidR="00296186" w:rsidRDefault="00296186" w:rsidP="00296186">
      <w:pPr>
        <w:pStyle w:val="Heading1"/>
      </w:pPr>
      <w:r>
        <w:t>Separating RSRP thresholds for different UE power classes</w:t>
      </w:r>
    </w:p>
    <w:p w14:paraId="617E5289" w14:textId="563D6AE5" w:rsidR="00296186" w:rsidRDefault="00296186" w:rsidP="00296186">
      <w:r>
        <w:t>Recall the following RAN2 agreement from last meeting</w:t>
      </w:r>
      <w:r w:rsidR="00AA2AA7">
        <w:t xml:space="preserve"> to separate NUL and SUL Msg 1 repetition RSRO thresholds</w:t>
      </w:r>
      <w:r>
        <w:t>:</w:t>
      </w:r>
    </w:p>
    <w:tbl>
      <w:tblPr>
        <w:tblStyle w:val="TableGrid"/>
        <w:tblW w:w="0" w:type="auto"/>
        <w:tblLook w:val="04A0" w:firstRow="1" w:lastRow="0" w:firstColumn="1" w:lastColumn="0" w:noHBand="0" w:noVBand="1"/>
      </w:tblPr>
      <w:tblGrid>
        <w:gridCol w:w="9631"/>
      </w:tblGrid>
      <w:tr w:rsidR="00296186" w14:paraId="7F4CEF25" w14:textId="77777777" w:rsidTr="00296186">
        <w:tc>
          <w:tcPr>
            <w:tcW w:w="9631" w:type="dxa"/>
          </w:tcPr>
          <w:p w14:paraId="392C9B41" w14:textId="69AEE404" w:rsidR="00296186" w:rsidRPr="00296186" w:rsidRDefault="00AA2AA7" w:rsidP="00AA2AA7">
            <w:pPr>
              <w:numPr>
                <w:ilvl w:val="0"/>
                <w:numId w:val="15"/>
              </w:numPr>
              <w:rPr>
                <w:lang w:val="en-US"/>
              </w:rPr>
            </w:pPr>
            <w:r w:rsidRPr="00AA2AA7">
              <w:rPr>
                <w:lang w:val="en-US"/>
              </w:rPr>
              <w:t>Each RSRP threshold is configured separately by RRC, which is associated with a repetition number if configured (for each carrier).</w:t>
            </w:r>
          </w:p>
        </w:tc>
      </w:tr>
    </w:tbl>
    <w:p w14:paraId="05BF42C0" w14:textId="77777777" w:rsidR="00AA2AA7" w:rsidRPr="00AA2AA7" w:rsidRDefault="00AA2AA7" w:rsidP="00296186">
      <w:pPr>
        <w:rPr>
          <w:b/>
          <w:bCs/>
        </w:rPr>
      </w:pPr>
      <w:r w:rsidRPr="00AA2AA7">
        <w:rPr>
          <w:b/>
          <w:bCs/>
        </w:rPr>
        <w:t xml:space="preserve">Observation 3: RAN2 has agreed that NUL and SUL may have different repetition RSRP thresholds. </w:t>
      </w:r>
    </w:p>
    <w:p w14:paraId="29AD5DC3" w14:textId="77777777" w:rsidR="00AA2AA7" w:rsidRDefault="00AA2AA7" w:rsidP="00296186">
      <w:r>
        <w:t xml:space="preserve">One issue that has been absent from discussion is whether different UE power classes should use the same RSRP threshold for repetition number selection. </w:t>
      </w:r>
    </w:p>
    <w:p w14:paraId="151D5D57" w14:textId="3B1CEF82" w:rsidR="00296186" w:rsidRDefault="00AA2AA7" w:rsidP="00296186">
      <w:r>
        <w:t xml:space="preserve">In our view, </w:t>
      </w:r>
      <w:r w:rsidRPr="00AA2AA7">
        <w:t>the framework of msg1 repetition needs to separate the repetition criteria between UE power classes, as FWA UEs can go to a much higher max EIRP than normal/handheld UEs, it should be possible for the NW to restrict repetition  of such UEs since they have a much higher power limit they can ramp up to without congesting the RACH resources especially on shared ROs, in fact we assume the NW may want to discourage such UEs from using Coverage enhancements ROs so as to not worsen coverage of other UEs.</w:t>
      </w:r>
    </w:p>
    <w:p w14:paraId="570A6334" w14:textId="10DF1BD5" w:rsidR="00AA2AA7" w:rsidRDefault="00AA2AA7" w:rsidP="00296186">
      <w:pPr>
        <w:rPr>
          <w:b/>
          <w:bCs/>
        </w:rPr>
      </w:pPr>
      <w:r w:rsidRPr="00AA2AA7">
        <w:rPr>
          <w:b/>
          <w:bCs/>
        </w:rPr>
        <w:t>Observation 4: FWA UEs may not need Msg</w:t>
      </w:r>
      <w:r>
        <w:rPr>
          <w:b/>
          <w:bCs/>
        </w:rPr>
        <w:t>-</w:t>
      </w:r>
      <w:r w:rsidRPr="00AA2AA7">
        <w:rPr>
          <w:b/>
          <w:bCs/>
        </w:rPr>
        <w:t xml:space="preserve">1 repetition since they have a higher max EIRP, thus, </w:t>
      </w:r>
      <w:r>
        <w:rPr>
          <w:b/>
          <w:bCs/>
        </w:rPr>
        <w:t xml:space="preserve">if they follow the same criteria for handheld UEs they may cause high interference to handheld UEs causing a degradation of coverage in the NW. </w:t>
      </w:r>
    </w:p>
    <w:p w14:paraId="37426197" w14:textId="70D95355" w:rsidR="00AA2AA7" w:rsidRPr="00AA2AA7" w:rsidRDefault="00AA2AA7" w:rsidP="00296186">
      <w:pPr>
        <w:rPr>
          <w:b/>
          <w:bCs/>
        </w:rPr>
      </w:pPr>
      <w:r>
        <w:rPr>
          <w:b/>
          <w:bCs/>
        </w:rPr>
        <w:t xml:space="preserve">Proposal 3: RAN2 to introduce separate RSRP thresholds for different UE power classes. </w:t>
      </w:r>
    </w:p>
    <w:p w14:paraId="0E224C59" w14:textId="1D0E47E8" w:rsidR="0096408F" w:rsidRDefault="0096408F" w:rsidP="00896A70">
      <w:pPr>
        <w:pStyle w:val="Heading1"/>
      </w:pPr>
      <w:r>
        <w:t>Conclusion</w:t>
      </w:r>
    </w:p>
    <w:p w14:paraId="2A64E056" w14:textId="77777777" w:rsidR="00EC6AC5" w:rsidRDefault="00EC6AC5" w:rsidP="00EC6AC5">
      <w:pPr>
        <w:rPr>
          <w:b/>
          <w:bCs/>
        </w:rPr>
      </w:pPr>
      <w:r w:rsidRPr="003D2E0F">
        <w:rPr>
          <w:b/>
          <w:bCs/>
        </w:rPr>
        <w:t xml:space="preserve">Observation 1: Fallback from a single repetition legacy-like 4-step RA to 4-step RA with Msg 1 repetition is important for UE power, access delay, and RACH resource utilization and congestion. </w:t>
      </w:r>
    </w:p>
    <w:p w14:paraId="7AFEFBBC" w14:textId="77777777" w:rsidR="00EC6AC5" w:rsidRDefault="00EC6AC5" w:rsidP="00EC6AC5">
      <w:pPr>
        <w:rPr>
          <w:b/>
          <w:bCs/>
        </w:rPr>
      </w:pPr>
      <w:r w:rsidRPr="00CE0EC5">
        <w:rPr>
          <w:b/>
          <w:bCs/>
        </w:rPr>
        <w:t xml:space="preserve">Observation 2: Alt 2.3 can accommodate configuring a legacy-like single-repetition RACH resource within the “repetition” RACH resources. </w:t>
      </w:r>
    </w:p>
    <w:p w14:paraId="230C59DA" w14:textId="77777777" w:rsidR="00EC6AC5" w:rsidRDefault="00EC6AC5" w:rsidP="00EC6AC5">
      <w:pPr>
        <w:rPr>
          <w:b/>
          <w:bCs/>
        </w:rPr>
      </w:pPr>
      <w:r>
        <w:rPr>
          <w:b/>
          <w:bCs/>
        </w:rPr>
        <w:t xml:space="preserve">Proposal 1: RAN2 to consider introducing a single-repetition legacy like configuration as part of the RACH repetition feature. This enables the framework to accommodate effectively “falling back from legacy CBRA to CBRA with Msg 1 repetition”, i.e., a 1-&gt;2-&gt;4-&gt;8 fallback with the already developed fallbacks framework. </w:t>
      </w:r>
    </w:p>
    <w:p w14:paraId="2BDFD218" w14:textId="77777777" w:rsidR="00EC6AC5" w:rsidRPr="00CE0EC5" w:rsidRDefault="00EC6AC5" w:rsidP="00EC6AC5">
      <w:pPr>
        <w:rPr>
          <w:b/>
          <w:bCs/>
        </w:rPr>
      </w:pPr>
      <w:r w:rsidRPr="00CE0EC5">
        <w:rPr>
          <w:b/>
          <w:bCs/>
        </w:rPr>
        <w:t>Proposal 2: If Proposal 1 is agreeable, RAN2 to discuss the following:</w:t>
      </w:r>
    </w:p>
    <w:p w14:paraId="448BAAA6" w14:textId="77777777" w:rsidR="00EC6AC5" w:rsidRPr="00296186" w:rsidRDefault="00EC6AC5" w:rsidP="00EC6AC5">
      <w:pPr>
        <w:pStyle w:val="ListParagraph"/>
        <w:numPr>
          <w:ilvl w:val="0"/>
          <w:numId w:val="14"/>
        </w:numPr>
        <w:rPr>
          <w:b/>
          <w:bCs/>
        </w:rPr>
      </w:pPr>
      <w:r w:rsidRPr="00296186">
        <w:rPr>
          <w:b/>
          <w:bCs/>
        </w:rPr>
        <w:t>How UE does DL RSRP evaluation to determine if it needs to start from 1-repetition or 2-repetition when the Msg 1 repetition is selected during feature selection. Likely the Option 1 (The UE evaluates all configured DL RSRP thresholds for Msg1 repetition, if UE’s DL RSRP is less than the RSRP thresholds for higher repetition number, the UE considers Msg1 repetition with lower repetition numbers are also applicable.</w:t>
      </w:r>
      <w:r>
        <w:rPr>
          <w:b/>
          <w:bCs/>
        </w:rPr>
        <w:t>) can be directly reused.</w:t>
      </w:r>
    </w:p>
    <w:p w14:paraId="3D1E8A88" w14:textId="77777777" w:rsidR="00EC6AC5" w:rsidRPr="00296186" w:rsidRDefault="00EC6AC5" w:rsidP="00EC6AC5">
      <w:pPr>
        <w:pStyle w:val="ListParagraph"/>
        <w:numPr>
          <w:ilvl w:val="0"/>
          <w:numId w:val="14"/>
        </w:numPr>
        <w:rPr>
          <w:b/>
          <w:bCs/>
        </w:rPr>
      </w:pPr>
      <w:r w:rsidRPr="00CE0EC5">
        <w:rPr>
          <w:b/>
          <w:bCs/>
        </w:rPr>
        <w:t>When should the UE fallback from 1-repetition to 2-repetition</w:t>
      </w:r>
      <w:r>
        <w:rPr>
          <w:b/>
          <w:bCs/>
        </w:rPr>
        <w:t xml:space="preserve">, i.e., whether </w:t>
      </w:r>
      <w:r w:rsidRPr="00296186">
        <w:rPr>
          <w:b/>
          <w:bCs/>
        </w:rPr>
        <w:t>PREAMBLE_POWER_RAMPING_COUNTER</w:t>
      </w:r>
      <w:r>
        <w:rPr>
          <w:b/>
          <w:bCs/>
        </w:rPr>
        <w:t xml:space="preserve"> and </w:t>
      </w:r>
      <w:r w:rsidRPr="00296186">
        <w:rPr>
          <w:b/>
          <w:bCs/>
        </w:rPr>
        <w:t>TransMax-Msg1RepNum</w:t>
      </w:r>
      <w:r>
        <w:rPr>
          <w:b/>
          <w:bCs/>
        </w:rPr>
        <w:t xml:space="preserve"> </w:t>
      </w:r>
      <w:r w:rsidRPr="00296186">
        <w:rPr>
          <w:b/>
          <w:bCs/>
        </w:rPr>
        <w:t>are reu</w:t>
      </w:r>
      <w:r>
        <w:rPr>
          <w:b/>
          <w:bCs/>
        </w:rPr>
        <w:t>s</w:t>
      </w:r>
      <w:r w:rsidRPr="00296186">
        <w:rPr>
          <w:b/>
          <w:bCs/>
        </w:rPr>
        <w:t xml:space="preserve">ed. </w:t>
      </w:r>
    </w:p>
    <w:p w14:paraId="57B55048" w14:textId="77777777" w:rsidR="00EC6AC5" w:rsidRDefault="00EC6AC5" w:rsidP="00EC6AC5">
      <w:pPr>
        <w:rPr>
          <w:b/>
          <w:bCs/>
        </w:rPr>
      </w:pPr>
      <w:r w:rsidRPr="00AA2AA7">
        <w:rPr>
          <w:b/>
          <w:bCs/>
        </w:rPr>
        <w:t>Observation 4: FWA UEs may not need Msg</w:t>
      </w:r>
      <w:r>
        <w:rPr>
          <w:b/>
          <w:bCs/>
        </w:rPr>
        <w:t>-</w:t>
      </w:r>
      <w:r w:rsidRPr="00AA2AA7">
        <w:rPr>
          <w:b/>
          <w:bCs/>
        </w:rPr>
        <w:t xml:space="preserve">1 repetition since they have a higher max EIRP, thus, </w:t>
      </w:r>
      <w:r>
        <w:rPr>
          <w:b/>
          <w:bCs/>
        </w:rPr>
        <w:t xml:space="preserve">if they follow the same criteria for handheld UEs they may cause high interference to handheld UEs causing a degradation of coverage in the NW. </w:t>
      </w:r>
    </w:p>
    <w:p w14:paraId="61D5C1EE" w14:textId="77777777" w:rsidR="00EC6AC5" w:rsidRPr="00AA2AA7" w:rsidRDefault="00EC6AC5" w:rsidP="00EC6AC5">
      <w:pPr>
        <w:rPr>
          <w:b/>
          <w:bCs/>
        </w:rPr>
      </w:pPr>
      <w:r>
        <w:rPr>
          <w:b/>
          <w:bCs/>
        </w:rPr>
        <w:t xml:space="preserve">Proposal 3: RAN2 to introduce separate RSRP thresholds for different UE power classes. </w:t>
      </w:r>
    </w:p>
    <w:p w14:paraId="7F9A5B2E" w14:textId="77777777" w:rsidR="00CD4C7B" w:rsidRPr="00320A6B" w:rsidRDefault="00CD4C7B" w:rsidP="00CD4C7B">
      <w:pPr>
        <w:pStyle w:val="Heading1"/>
      </w:pPr>
      <w:r w:rsidRPr="00320A6B">
        <w:lastRenderedPageBreak/>
        <w:t>References</w:t>
      </w:r>
    </w:p>
    <w:p w14:paraId="28187FAE" w14:textId="77777777" w:rsidR="009E42AF" w:rsidRDefault="009E42AF" w:rsidP="009E42AF">
      <w:pPr>
        <w:rPr>
          <w:bCs/>
        </w:rPr>
      </w:pPr>
      <w:r>
        <w:rPr>
          <w:bCs/>
        </w:rPr>
        <w:t xml:space="preserve">[1] </w:t>
      </w:r>
      <w:r w:rsidRPr="00A83A23">
        <w:rPr>
          <w:bCs/>
        </w:rPr>
        <w:t>RP-221858</w:t>
      </w:r>
      <w:r>
        <w:rPr>
          <w:bCs/>
        </w:rPr>
        <w:t xml:space="preserve"> </w:t>
      </w:r>
      <w:r w:rsidRPr="00A83A23">
        <w:rPr>
          <w:bCs/>
        </w:rPr>
        <w:t>Revised WID on Further NR coverage enhancements</w:t>
      </w:r>
    </w:p>
    <w:p w14:paraId="0C27F644" w14:textId="74F078E7" w:rsidR="00374FA0" w:rsidRDefault="009E42AF" w:rsidP="004D4EFE">
      <w:pPr>
        <w:rPr>
          <w:bCs/>
        </w:rPr>
      </w:pPr>
      <w:r>
        <w:rPr>
          <w:bCs/>
        </w:rPr>
        <w:t xml:space="preserve">[2] </w:t>
      </w:r>
      <w:r w:rsidR="007D5748">
        <w:rPr>
          <w:bCs/>
        </w:rPr>
        <w:t>RAN2 12</w:t>
      </w:r>
      <w:r w:rsidR="004D4EFE">
        <w:rPr>
          <w:bCs/>
        </w:rPr>
        <w:t>2 Chair Notes</w:t>
      </w:r>
    </w:p>
    <w:p w14:paraId="6C272CCD" w14:textId="7BEC30C0" w:rsidR="004D4EFE" w:rsidRPr="00320A6B" w:rsidRDefault="004D4EFE" w:rsidP="004D4EFE">
      <w:r>
        <w:rPr>
          <w:bCs/>
        </w:rPr>
        <w:t xml:space="preserve">[3] </w:t>
      </w:r>
      <w:r w:rsidRPr="004D4EFE">
        <w:rPr>
          <w:bCs/>
        </w:rPr>
        <w:t>Summary of [Post122][802][R18CEenh-UP] UP open issues (ZTE)</w:t>
      </w:r>
    </w:p>
    <w:sectPr w:rsidR="004D4EFE"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5E2A" w14:textId="77777777" w:rsidR="00EB6171" w:rsidRDefault="00EB6171">
      <w:r>
        <w:separator/>
      </w:r>
    </w:p>
  </w:endnote>
  <w:endnote w:type="continuationSeparator" w:id="0">
    <w:p w14:paraId="3FC8C145" w14:textId="77777777" w:rsidR="00EB6171" w:rsidRDefault="00EB6171">
      <w:r>
        <w:continuationSeparator/>
      </w:r>
    </w:p>
  </w:endnote>
  <w:endnote w:type="continuationNotice" w:id="1">
    <w:p w14:paraId="2D9951CD" w14:textId="77777777" w:rsidR="00EB6171" w:rsidRDefault="00EB6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Unicode MS"/>
    <w:charset w:val="86"/>
    <w:family w:val="auto"/>
    <w:pitch w:val="default"/>
    <w:sig w:usb0="00000000" w:usb1="00000000" w:usb2="00000000" w:usb3="00000000" w:csb0="00040000"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73512" w14:textId="77777777" w:rsidR="00EB6171" w:rsidRDefault="00EB6171">
      <w:r>
        <w:separator/>
      </w:r>
    </w:p>
  </w:footnote>
  <w:footnote w:type="continuationSeparator" w:id="0">
    <w:p w14:paraId="6A5F7BE9" w14:textId="77777777" w:rsidR="00EB6171" w:rsidRDefault="00EB6171">
      <w:r>
        <w:continuationSeparator/>
      </w:r>
    </w:p>
  </w:footnote>
  <w:footnote w:type="continuationNotice" w:id="1">
    <w:p w14:paraId="5D12AE4B" w14:textId="77777777" w:rsidR="00EB6171" w:rsidRDefault="00EB6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7D75"/>
    <w:multiLevelType w:val="multilevel"/>
    <w:tmpl w:val="02B17D7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5C4B00"/>
    <w:multiLevelType w:val="hybridMultilevel"/>
    <w:tmpl w:val="184EBD02"/>
    <w:lvl w:ilvl="0" w:tplc="737E264C">
      <w:start w:val="1"/>
      <w:numFmt w:val="bullet"/>
      <w:lvlText w:val="•"/>
      <w:lvlJc w:val="left"/>
      <w:pPr>
        <w:tabs>
          <w:tab w:val="num" w:pos="720"/>
        </w:tabs>
        <w:ind w:left="720" w:hanging="360"/>
      </w:pPr>
      <w:rPr>
        <w:rFonts w:ascii="Times New Roman" w:hAnsi="Times New Roman" w:hint="default"/>
      </w:rPr>
    </w:lvl>
    <w:lvl w:ilvl="1" w:tplc="A7145E08">
      <w:numFmt w:val="bullet"/>
      <w:lvlText w:val="–"/>
      <w:lvlJc w:val="left"/>
      <w:pPr>
        <w:tabs>
          <w:tab w:val="num" w:pos="1440"/>
        </w:tabs>
        <w:ind w:left="1440" w:hanging="360"/>
      </w:pPr>
      <w:rPr>
        <w:rFonts w:ascii="Times New Roman" w:hAnsi="Times New Roman" w:hint="default"/>
      </w:rPr>
    </w:lvl>
    <w:lvl w:ilvl="2" w:tplc="F78EC8A0" w:tentative="1">
      <w:start w:val="1"/>
      <w:numFmt w:val="bullet"/>
      <w:lvlText w:val="•"/>
      <w:lvlJc w:val="left"/>
      <w:pPr>
        <w:tabs>
          <w:tab w:val="num" w:pos="2160"/>
        </w:tabs>
        <w:ind w:left="2160" w:hanging="360"/>
      </w:pPr>
      <w:rPr>
        <w:rFonts w:ascii="Times New Roman" w:hAnsi="Times New Roman" w:hint="default"/>
      </w:rPr>
    </w:lvl>
    <w:lvl w:ilvl="3" w:tplc="23745D4A" w:tentative="1">
      <w:start w:val="1"/>
      <w:numFmt w:val="bullet"/>
      <w:lvlText w:val="•"/>
      <w:lvlJc w:val="left"/>
      <w:pPr>
        <w:tabs>
          <w:tab w:val="num" w:pos="2880"/>
        </w:tabs>
        <w:ind w:left="2880" w:hanging="360"/>
      </w:pPr>
      <w:rPr>
        <w:rFonts w:ascii="Times New Roman" w:hAnsi="Times New Roman" w:hint="default"/>
      </w:rPr>
    </w:lvl>
    <w:lvl w:ilvl="4" w:tplc="711CDCB4" w:tentative="1">
      <w:start w:val="1"/>
      <w:numFmt w:val="bullet"/>
      <w:lvlText w:val="•"/>
      <w:lvlJc w:val="left"/>
      <w:pPr>
        <w:tabs>
          <w:tab w:val="num" w:pos="3600"/>
        </w:tabs>
        <w:ind w:left="3600" w:hanging="360"/>
      </w:pPr>
      <w:rPr>
        <w:rFonts w:ascii="Times New Roman" w:hAnsi="Times New Roman" w:hint="default"/>
      </w:rPr>
    </w:lvl>
    <w:lvl w:ilvl="5" w:tplc="909C5244" w:tentative="1">
      <w:start w:val="1"/>
      <w:numFmt w:val="bullet"/>
      <w:lvlText w:val="•"/>
      <w:lvlJc w:val="left"/>
      <w:pPr>
        <w:tabs>
          <w:tab w:val="num" w:pos="4320"/>
        </w:tabs>
        <w:ind w:left="4320" w:hanging="360"/>
      </w:pPr>
      <w:rPr>
        <w:rFonts w:ascii="Times New Roman" w:hAnsi="Times New Roman" w:hint="default"/>
      </w:rPr>
    </w:lvl>
    <w:lvl w:ilvl="6" w:tplc="6E1EE59A" w:tentative="1">
      <w:start w:val="1"/>
      <w:numFmt w:val="bullet"/>
      <w:lvlText w:val="•"/>
      <w:lvlJc w:val="left"/>
      <w:pPr>
        <w:tabs>
          <w:tab w:val="num" w:pos="5040"/>
        </w:tabs>
        <w:ind w:left="5040" w:hanging="360"/>
      </w:pPr>
      <w:rPr>
        <w:rFonts w:ascii="Times New Roman" w:hAnsi="Times New Roman" w:hint="default"/>
      </w:rPr>
    </w:lvl>
    <w:lvl w:ilvl="7" w:tplc="05C6B6F6" w:tentative="1">
      <w:start w:val="1"/>
      <w:numFmt w:val="bullet"/>
      <w:lvlText w:val="•"/>
      <w:lvlJc w:val="left"/>
      <w:pPr>
        <w:tabs>
          <w:tab w:val="num" w:pos="5760"/>
        </w:tabs>
        <w:ind w:left="5760" w:hanging="360"/>
      </w:pPr>
      <w:rPr>
        <w:rFonts w:ascii="Times New Roman" w:hAnsi="Times New Roman" w:hint="default"/>
      </w:rPr>
    </w:lvl>
    <w:lvl w:ilvl="8" w:tplc="768E9F6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B167853"/>
    <w:multiLevelType w:val="hybridMultilevel"/>
    <w:tmpl w:val="97A63E4A"/>
    <w:lvl w:ilvl="0" w:tplc="0AC46D3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382603"/>
    <w:multiLevelType w:val="hybridMultilevel"/>
    <w:tmpl w:val="DAC65BF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1C1B5E9C"/>
    <w:multiLevelType w:val="hybridMultilevel"/>
    <w:tmpl w:val="80B89118"/>
    <w:lvl w:ilvl="0" w:tplc="5A282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862B9B"/>
    <w:multiLevelType w:val="multilevel"/>
    <w:tmpl w:val="38862B9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EFE2701"/>
    <w:multiLevelType w:val="hybridMultilevel"/>
    <w:tmpl w:val="F8FEC32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5C6A67"/>
    <w:multiLevelType w:val="hybridMultilevel"/>
    <w:tmpl w:val="7B609BE0"/>
    <w:lvl w:ilvl="0" w:tplc="15FA82D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8150250">
    <w:abstractNumId w:val="13"/>
  </w:num>
  <w:num w:numId="2" w16cid:durableId="1101799896">
    <w:abstractNumId w:val="11"/>
  </w:num>
  <w:num w:numId="3" w16cid:durableId="188422281">
    <w:abstractNumId w:val="8"/>
  </w:num>
  <w:num w:numId="4" w16cid:durableId="1566910683">
    <w:abstractNumId w:val="3"/>
  </w:num>
  <w:num w:numId="5" w16cid:durableId="244414541">
    <w:abstractNumId w:val="9"/>
  </w:num>
  <w:num w:numId="6" w16cid:durableId="586890805">
    <w:abstractNumId w:val="6"/>
  </w:num>
  <w:num w:numId="7" w16cid:durableId="1887444515">
    <w:abstractNumId w:val="12"/>
  </w:num>
  <w:num w:numId="8" w16cid:durableId="991369202">
    <w:abstractNumId w:val="10"/>
  </w:num>
  <w:num w:numId="9" w16cid:durableId="654649071">
    <w:abstractNumId w:val="0"/>
  </w:num>
  <w:num w:numId="10" w16cid:durableId="933393133">
    <w:abstractNumId w:val="7"/>
  </w:num>
  <w:num w:numId="11" w16cid:durableId="524442352">
    <w:abstractNumId w:val="2"/>
  </w:num>
  <w:num w:numId="12" w16cid:durableId="1169566477">
    <w:abstractNumId w:val="5"/>
  </w:num>
  <w:num w:numId="13" w16cid:durableId="93941251">
    <w:abstractNumId w:val="2"/>
  </w:num>
  <w:num w:numId="14" w16cid:durableId="451365703">
    <w:abstractNumId w:val="4"/>
  </w:num>
  <w:num w:numId="15" w16cid:durableId="171064022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96A"/>
    <w:rsid w:val="00017AAB"/>
    <w:rsid w:val="00017F39"/>
    <w:rsid w:val="00020686"/>
    <w:rsid w:val="00021296"/>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707F"/>
    <w:rsid w:val="00047AAA"/>
    <w:rsid w:val="00047C90"/>
    <w:rsid w:val="00050E5C"/>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401"/>
    <w:rsid w:val="00090468"/>
    <w:rsid w:val="000926D3"/>
    <w:rsid w:val="00092753"/>
    <w:rsid w:val="00093164"/>
    <w:rsid w:val="000932EC"/>
    <w:rsid w:val="0009381E"/>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7CC4"/>
    <w:rsid w:val="000B0C46"/>
    <w:rsid w:val="000B19D0"/>
    <w:rsid w:val="000B19E9"/>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3F5"/>
    <w:rsid w:val="000D6AA7"/>
    <w:rsid w:val="000D6B39"/>
    <w:rsid w:val="000D6FEF"/>
    <w:rsid w:val="000D7C3D"/>
    <w:rsid w:val="000E0460"/>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E81"/>
    <w:rsid w:val="00101232"/>
    <w:rsid w:val="00101B32"/>
    <w:rsid w:val="00101BA1"/>
    <w:rsid w:val="00101E78"/>
    <w:rsid w:val="00102287"/>
    <w:rsid w:val="00102DAD"/>
    <w:rsid w:val="00103F08"/>
    <w:rsid w:val="00104080"/>
    <w:rsid w:val="00104704"/>
    <w:rsid w:val="001047D9"/>
    <w:rsid w:val="00106455"/>
    <w:rsid w:val="00106F4D"/>
    <w:rsid w:val="00107EE0"/>
    <w:rsid w:val="0011069B"/>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20844"/>
    <w:rsid w:val="00120A8D"/>
    <w:rsid w:val="00120C85"/>
    <w:rsid w:val="00121FB7"/>
    <w:rsid w:val="0012241E"/>
    <w:rsid w:val="00122489"/>
    <w:rsid w:val="001224F1"/>
    <w:rsid w:val="00122700"/>
    <w:rsid w:val="00123A2A"/>
    <w:rsid w:val="00123DB1"/>
    <w:rsid w:val="001241A8"/>
    <w:rsid w:val="00124B3D"/>
    <w:rsid w:val="001258D4"/>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6FB1"/>
    <w:rsid w:val="0014714F"/>
    <w:rsid w:val="0014751F"/>
    <w:rsid w:val="00147B8F"/>
    <w:rsid w:val="0015058A"/>
    <w:rsid w:val="001508FA"/>
    <w:rsid w:val="00150D4C"/>
    <w:rsid w:val="00151063"/>
    <w:rsid w:val="00152357"/>
    <w:rsid w:val="0015367F"/>
    <w:rsid w:val="00153B24"/>
    <w:rsid w:val="00154849"/>
    <w:rsid w:val="001568A4"/>
    <w:rsid w:val="00157634"/>
    <w:rsid w:val="0015777C"/>
    <w:rsid w:val="00157B0B"/>
    <w:rsid w:val="00157F36"/>
    <w:rsid w:val="00160852"/>
    <w:rsid w:val="0016098E"/>
    <w:rsid w:val="00160AF6"/>
    <w:rsid w:val="00160C95"/>
    <w:rsid w:val="00161683"/>
    <w:rsid w:val="001619CF"/>
    <w:rsid w:val="00161E4A"/>
    <w:rsid w:val="001621C0"/>
    <w:rsid w:val="0016224C"/>
    <w:rsid w:val="00163C4E"/>
    <w:rsid w:val="00163DF7"/>
    <w:rsid w:val="00163E1F"/>
    <w:rsid w:val="001659A2"/>
    <w:rsid w:val="00167246"/>
    <w:rsid w:val="00167A87"/>
    <w:rsid w:val="00167C99"/>
    <w:rsid w:val="0017097A"/>
    <w:rsid w:val="001711B4"/>
    <w:rsid w:val="0017151D"/>
    <w:rsid w:val="0017284D"/>
    <w:rsid w:val="00173BC5"/>
    <w:rsid w:val="00174173"/>
    <w:rsid w:val="001741A0"/>
    <w:rsid w:val="00174246"/>
    <w:rsid w:val="0017470B"/>
    <w:rsid w:val="001748BD"/>
    <w:rsid w:val="00174CC0"/>
    <w:rsid w:val="001767D8"/>
    <w:rsid w:val="00176924"/>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877"/>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720E"/>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0C8"/>
    <w:rsid w:val="002061D2"/>
    <w:rsid w:val="00206DB4"/>
    <w:rsid w:val="00206ED3"/>
    <w:rsid w:val="00207079"/>
    <w:rsid w:val="0021282D"/>
    <w:rsid w:val="0021353E"/>
    <w:rsid w:val="002135CA"/>
    <w:rsid w:val="002138DD"/>
    <w:rsid w:val="00214415"/>
    <w:rsid w:val="00214E95"/>
    <w:rsid w:val="00215A44"/>
    <w:rsid w:val="00215C7D"/>
    <w:rsid w:val="00216471"/>
    <w:rsid w:val="00216FA7"/>
    <w:rsid w:val="002201C1"/>
    <w:rsid w:val="002218AC"/>
    <w:rsid w:val="00221DC7"/>
    <w:rsid w:val="00221E06"/>
    <w:rsid w:val="00221F6C"/>
    <w:rsid w:val="00222AF0"/>
    <w:rsid w:val="002236E3"/>
    <w:rsid w:val="00223AD3"/>
    <w:rsid w:val="00224198"/>
    <w:rsid w:val="002244A9"/>
    <w:rsid w:val="00225498"/>
    <w:rsid w:val="0022589F"/>
    <w:rsid w:val="00225CAC"/>
    <w:rsid w:val="0022606D"/>
    <w:rsid w:val="00226347"/>
    <w:rsid w:val="002311F1"/>
    <w:rsid w:val="0023299D"/>
    <w:rsid w:val="00233196"/>
    <w:rsid w:val="00233A4C"/>
    <w:rsid w:val="00234B2F"/>
    <w:rsid w:val="0023513A"/>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812"/>
    <w:rsid w:val="00250B04"/>
    <w:rsid w:val="00250E5D"/>
    <w:rsid w:val="002524D2"/>
    <w:rsid w:val="00253640"/>
    <w:rsid w:val="00253EB4"/>
    <w:rsid w:val="0025406F"/>
    <w:rsid w:val="002541AB"/>
    <w:rsid w:val="00254721"/>
    <w:rsid w:val="00254A27"/>
    <w:rsid w:val="00256B66"/>
    <w:rsid w:val="00257A49"/>
    <w:rsid w:val="00260AE7"/>
    <w:rsid w:val="00261860"/>
    <w:rsid w:val="00262113"/>
    <w:rsid w:val="00262A9D"/>
    <w:rsid w:val="00262CB8"/>
    <w:rsid w:val="00262CDC"/>
    <w:rsid w:val="00262EDD"/>
    <w:rsid w:val="00265490"/>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6EDD"/>
    <w:rsid w:val="00286FF8"/>
    <w:rsid w:val="0028779E"/>
    <w:rsid w:val="002879DE"/>
    <w:rsid w:val="00290C39"/>
    <w:rsid w:val="00290E65"/>
    <w:rsid w:val="00290FC1"/>
    <w:rsid w:val="00293031"/>
    <w:rsid w:val="00293D38"/>
    <w:rsid w:val="00295046"/>
    <w:rsid w:val="002956AA"/>
    <w:rsid w:val="00296186"/>
    <w:rsid w:val="002966A8"/>
    <w:rsid w:val="0029794B"/>
    <w:rsid w:val="002A00A9"/>
    <w:rsid w:val="002A09FF"/>
    <w:rsid w:val="002A0C04"/>
    <w:rsid w:val="002A1D1A"/>
    <w:rsid w:val="002A2410"/>
    <w:rsid w:val="002A28C4"/>
    <w:rsid w:val="002A4338"/>
    <w:rsid w:val="002A4AD1"/>
    <w:rsid w:val="002A4F3D"/>
    <w:rsid w:val="002A5FEE"/>
    <w:rsid w:val="002A6AED"/>
    <w:rsid w:val="002A703E"/>
    <w:rsid w:val="002A717B"/>
    <w:rsid w:val="002B0A23"/>
    <w:rsid w:val="002B13F4"/>
    <w:rsid w:val="002B17AD"/>
    <w:rsid w:val="002B1CCD"/>
    <w:rsid w:val="002B1CFD"/>
    <w:rsid w:val="002B4AC3"/>
    <w:rsid w:val="002B69DE"/>
    <w:rsid w:val="002B6EAF"/>
    <w:rsid w:val="002B7133"/>
    <w:rsid w:val="002C0C03"/>
    <w:rsid w:val="002C0FC3"/>
    <w:rsid w:val="002C15BD"/>
    <w:rsid w:val="002C2193"/>
    <w:rsid w:val="002C3919"/>
    <w:rsid w:val="002C4170"/>
    <w:rsid w:val="002C6EDD"/>
    <w:rsid w:val="002C708A"/>
    <w:rsid w:val="002C7D19"/>
    <w:rsid w:val="002D0F7A"/>
    <w:rsid w:val="002D10D9"/>
    <w:rsid w:val="002D2A97"/>
    <w:rsid w:val="002D2AB9"/>
    <w:rsid w:val="002D325D"/>
    <w:rsid w:val="002D4340"/>
    <w:rsid w:val="002D43C3"/>
    <w:rsid w:val="002D50EB"/>
    <w:rsid w:val="002E0943"/>
    <w:rsid w:val="002E0A0A"/>
    <w:rsid w:val="002E0BEB"/>
    <w:rsid w:val="002E0D1C"/>
    <w:rsid w:val="002E13C5"/>
    <w:rsid w:val="002E1652"/>
    <w:rsid w:val="002E1957"/>
    <w:rsid w:val="002E1D57"/>
    <w:rsid w:val="002E2A93"/>
    <w:rsid w:val="002E2CD5"/>
    <w:rsid w:val="002E3084"/>
    <w:rsid w:val="002E386F"/>
    <w:rsid w:val="002E3CCA"/>
    <w:rsid w:val="002E61FD"/>
    <w:rsid w:val="002E755A"/>
    <w:rsid w:val="002E7822"/>
    <w:rsid w:val="002E7B35"/>
    <w:rsid w:val="002F0D22"/>
    <w:rsid w:val="002F1ED3"/>
    <w:rsid w:val="002F229B"/>
    <w:rsid w:val="002F267E"/>
    <w:rsid w:val="002F3B8A"/>
    <w:rsid w:val="002F3C58"/>
    <w:rsid w:val="002F4F7F"/>
    <w:rsid w:val="002F61D6"/>
    <w:rsid w:val="002F6B0B"/>
    <w:rsid w:val="002F6B8C"/>
    <w:rsid w:val="002F6BC2"/>
    <w:rsid w:val="002F6EF2"/>
    <w:rsid w:val="0030002C"/>
    <w:rsid w:val="003007BF"/>
    <w:rsid w:val="00301285"/>
    <w:rsid w:val="00301DE5"/>
    <w:rsid w:val="0030249C"/>
    <w:rsid w:val="00302700"/>
    <w:rsid w:val="00304006"/>
    <w:rsid w:val="00304D43"/>
    <w:rsid w:val="00305E2C"/>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6F0C"/>
    <w:rsid w:val="003273E4"/>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6B7"/>
    <w:rsid w:val="00352B45"/>
    <w:rsid w:val="00352F51"/>
    <w:rsid w:val="003536D9"/>
    <w:rsid w:val="00353EFF"/>
    <w:rsid w:val="003543AB"/>
    <w:rsid w:val="0035462D"/>
    <w:rsid w:val="00354E1B"/>
    <w:rsid w:val="00356CA4"/>
    <w:rsid w:val="00356E3D"/>
    <w:rsid w:val="003577E7"/>
    <w:rsid w:val="00357874"/>
    <w:rsid w:val="00360079"/>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411"/>
    <w:rsid w:val="00385D97"/>
    <w:rsid w:val="003860EA"/>
    <w:rsid w:val="0038677D"/>
    <w:rsid w:val="00387244"/>
    <w:rsid w:val="003873B4"/>
    <w:rsid w:val="0039145F"/>
    <w:rsid w:val="003921CE"/>
    <w:rsid w:val="00392426"/>
    <w:rsid w:val="00393EE3"/>
    <w:rsid w:val="00394322"/>
    <w:rsid w:val="00394452"/>
    <w:rsid w:val="00394C58"/>
    <w:rsid w:val="00395387"/>
    <w:rsid w:val="00395806"/>
    <w:rsid w:val="003958A4"/>
    <w:rsid w:val="00396BE6"/>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14"/>
    <w:rsid w:val="003C4E37"/>
    <w:rsid w:val="003C5F91"/>
    <w:rsid w:val="003C6194"/>
    <w:rsid w:val="003C66DE"/>
    <w:rsid w:val="003C700A"/>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2E0F"/>
    <w:rsid w:val="003D3F2A"/>
    <w:rsid w:val="003D3FB5"/>
    <w:rsid w:val="003D561D"/>
    <w:rsid w:val="003D6072"/>
    <w:rsid w:val="003D65DC"/>
    <w:rsid w:val="003D7042"/>
    <w:rsid w:val="003D7C68"/>
    <w:rsid w:val="003E0152"/>
    <w:rsid w:val="003E16BE"/>
    <w:rsid w:val="003E18CE"/>
    <w:rsid w:val="003E1F2D"/>
    <w:rsid w:val="003E312B"/>
    <w:rsid w:val="003E4776"/>
    <w:rsid w:val="003E47E8"/>
    <w:rsid w:val="003E4A6A"/>
    <w:rsid w:val="003E4DDA"/>
    <w:rsid w:val="003E5657"/>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9D0"/>
    <w:rsid w:val="004275A9"/>
    <w:rsid w:val="004301C1"/>
    <w:rsid w:val="0043027D"/>
    <w:rsid w:val="0043056E"/>
    <w:rsid w:val="00430D92"/>
    <w:rsid w:val="004316D5"/>
    <w:rsid w:val="0043197E"/>
    <w:rsid w:val="00431B58"/>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4949"/>
    <w:rsid w:val="00464DAE"/>
    <w:rsid w:val="00465CB0"/>
    <w:rsid w:val="00465E23"/>
    <w:rsid w:val="00466468"/>
    <w:rsid w:val="00466DF8"/>
    <w:rsid w:val="00467075"/>
    <w:rsid w:val="004672EE"/>
    <w:rsid w:val="0046767F"/>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87C43"/>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7120"/>
    <w:rsid w:val="004B798E"/>
    <w:rsid w:val="004C0CAE"/>
    <w:rsid w:val="004C0E5F"/>
    <w:rsid w:val="004C1531"/>
    <w:rsid w:val="004C1974"/>
    <w:rsid w:val="004C229D"/>
    <w:rsid w:val="004C25AD"/>
    <w:rsid w:val="004C2E68"/>
    <w:rsid w:val="004C58B3"/>
    <w:rsid w:val="004C5A95"/>
    <w:rsid w:val="004C615D"/>
    <w:rsid w:val="004C655E"/>
    <w:rsid w:val="004C6BCC"/>
    <w:rsid w:val="004C7CA8"/>
    <w:rsid w:val="004C7E7C"/>
    <w:rsid w:val="004D0219"/>
    <w:rsid w:val="004D140C"/>
    <w:rsid w:val="004D1DC6"/>
    <w:rsid w:val="004D2B6C"/>
    <w:rsid w:val="004D3578"/>
    <w:rsid w:val="004D365A"/>
    <w:rsid w:val="004D380D"/>
    <w:rsid w:val="004D3B50"/>
    <w:rsid w:val="004D4564"/>
    <w:rsid w:val="004D4B07"/>
    <w:rsid w:val="004D4EFE"/>
    <w:rsid w:val="004D6986"/>
    <w:rsid w:val="004E0B7F"/>
    <w:rsid w:val="004E0C79"/>
    <w:rsid w:val="004E1147"/>
    <w:rsid w:val="004E1A1D"/>
    <w:rsid w:val="004E213A"/>
    <w:rsid w:val="004E2917"/>
    <w:rsid w:val="004E3347"/>
    <w:rsid w:val="004E383E"/>
    <w:rsid w:val="004E419E"/>
    <w:rsid w:val="004E48C4"/>
    <w:rsid w:val="004E663F"/>
    <w:rsid w:val="004E6967"/>
    <w:rsid w:val="004E7433"/>
    <w:rsid w:val="004F012B"/>
    <w:rsid w:val="004F0DE1"/>
    <w:rsid w:val="004F0F3A"/>
    <w:rsid w:val="004F10A5"/>
    <w:rsid w:val="004F156A"/>
    <w:rsid w:val="004F2463"/>
    <w:rsid w:val="004F29E2"/>
    <w:rsid w:val="004F6CC1"/>
    <w:rsid w:val="004F6D0B"/>
    <w:rsid w:val="00502735"/>
    <w:rsid w:val="00502BC6"/>
    <w:rsid w:val="00503171"/>
    <w:rsid w:val="005037A0"/>
    <w:rsid w:val="0050546E"/>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93B"/>
    <w:rsid w:val="00525F58"/>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1F7"/>
    <w:rsid w:val="00566566"/>
    <w:rsid w:val="005672CF"/>
    <w:rsid w:val="005702AA"/>
    <w:rsid w:val="0057072F"/>
    <w:rsid w:val="00570858"/>
    <w:rsid w:val="0057085C"/>
    <w:rsid w:val="00571FB4"/>
    <w:rsid w:val="00572590"/>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CDB"/>
    <w:rsid w:val="00583BFA"/>
    <w:rsid w:val="00584EE9"/>
    <w:rsid w:val="005855D7"/>
    <w:rsid w:val="00585F62"/>
    <w:rsid w:val="005862E2"/>
    <w:rsid w:val="00586897"/>
    <w:rsid w:val="00586CF6"/>
    <w:rsid w:val="00587B48"/>
    <w:rsid w:val="005900CE"/>
    <w:rsid w:val="00590CEE"/>
    <w:rsid w:val="00591952"/>
    <w:rsid w:val="005920E6"/>
    <w:rsid w:val="00593B6E"/>
    <w:rsid w:val="005A00A7"/>
    <w:rsid w:val="005A05E7"/>
    <w:rsid w:val="005A09F0"/>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4CA9"/>
    <w:rsid w:val="005B6108"/>
    <w:rsid w:val="005B6BCA"/>
    <w:rsid w:val="005B71A4"/>
    <w:rsid w:val="005B79E3"/>
    <w:rsid w:val="005C0207"/>
    <w:rsid w:val="005C15EC"/>
    <w:rsid w:val="005C16D1"/>
    <w:rsid w:val="005C2845"/>
    <w:rsid w:val="005C32B3"/>
    <w:rsid w:val="005C43EE"/>
    <w:rsid w:val="005C4975"/>
    <w:rsid w:val="005C50FF"/>
    <w:rsid w:val="005C528A"/>
    <w:rsid w:val="005C532D"/>
    <w:rsid w:val="005C5D06"/>
    <w:rsid w:val="005C7D09"/>
    <w:rsid w:val="005C7E45"/>
    <w:rsid w:val="005D0D7F"/>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164A"/>
    <w:rsid w:val="00601A5C"/>
    <w:rsid w:val="00602098"/>
    <w:rsid w:val="00602641"/>
    <w:rsid w:val="00603219"/>
    <w:rsid w:val="00605118"/>
    <w:rsid w:val="00605761"/>
    <w:rsid w:val="00605A6A"/>
    <w:rsid w:val="00606713"/>
    <w:rsid w:val="006067A4"/>
    <w:rsid w:val="006068B1"/>
    <w:rsid w:val="006076A7"/>
    <w:rsid w:val="00610326"/>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1125"/>
    <w:rsid w:val="00651A6B"/>
    <w:rsid w:val="00651C37"/>
    <w:rsid w:val="0065252A"/>
    <w:rsid w:val="00652646"/>
    <w:rsid w:val="00652AE5"/>
    <w:rsid w:val="006531CD"/>
    <w:rsid w:val="006549BA"/>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BE"/>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A796C"/>
    <w:rsid w:val="006B0254"/>
    <w:rsid w:val="006B0B1B"/>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162A"/>
    <w:rsid w:val="006E31A7"/>
    <w:rsid w:val="006E4365"/>
    <w:rsid w:val="006E472C"/>
    <w:rsid w:val="006E5AD2"/>
    <w:rsid w:val="006E6D90"/>
    <w:rsid w:val="006E6E5B"/>
    <w:rsid w:val="006E7397"/>
    <w:rsid w:val="006E779D"/>
    <w:rsid w:val="006F05EF"/>
    <w:rsid w:val="006F0D09"/>
    <w:rsid w:val="006F0EE0"/>
    <w:rsid w:val="006F0EE1"/>
    <w:rsid w:val="006F1217"/>
    <w:rsid w:val="006F17B1"/>
    <w:rsid w:val="006F1C88"/>
    <w:rsid w:val="006F211A"/>
    <w:rsid w:val="006F25E4"/>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23B1"/>
    <w:rsid w:val="00702AAA"/>
    <w:rsid w:val="00702F97"/>
    <w:rsid w:val="0070387E"/>
    <w:rsid w:val="00704C10"/>
    <w:rsid w:val="00705D88"/>
    <w:rsid w:val="00707177"/>
    <w:rsid w:val="007076A8"/>
    <w:rsid w:val="00710201"/>
    <w:rsid w:val="0071066B"/>
    <w:rsid w:val="00710F96"/>
    <w:rsid w:val="00711145"/>
    <w:rsid w:val="007123FE"/>
    <w:rsid w:val="0071245B"/>
    <w:rsid w:val="00712F4B"/>
    <w:rsid w:val="00712FE0"/>
    <w:rsid w:val="007132BD"/>
    <w:rsid w:val="0071338A"/>
    <w:rsid w:val="00715050"/>
    <w:rsid w:val="007159EC"/>
    <w:rsid w:val="00716280"/>
    <w:rsid w:val="00716295"/>
    <w:rsid w:val="0071689E"/>
    <w:rsid w:val="00716B28"/>
    <w:rsid w:val="00717687"/>
    <w:rsid w:val="00717A1C"/>
    <w:rsid w:val="00717BA6"/>
    <w:rsid w:val="0072014D"/>
    <w:rsid w:val="00720431"/>
    <w:rsid w:val="0072164B"/>
    <w:rsid w:val="007217A1"/>
    <w:rsid w:val="00721DC7"/>
    <w:rsid w:val="00721FCB"/>
    <w:rsid w:val="00723E91"/>
    <w:rsid w:val="00725508"/>
    <w:rsid w:val="0072627C"/>
    <w:rsid w:val="0072678F"/>
    <w:rsid w:val="00726B5F"/>
    <w:rsid w:val="00727896"/>
    <w:rsid w:val="00730422"/>
    <w:rsid w:val="00732AA1"/>
    <w:rsid w:val="0073333A"/>
    <w:rsid w:val="00733990"/>
    <w:rsid w:val="00733ECD"/>
    <w:rsid w:val="0073481B"/>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2552"/>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4C2E"/>
    <w:rsid w:val="0079664E"/>
    <w:rsid w:val="00796B71"/>
    <w:rsid w:val="007A0634"/>
    <w:rsid w:val="007A0DCF"/>
    <w:rsid w:val="007A14D7"/>
    <w:rsid w:val="007A2383"/>
    <w:rsid w:val="007A53D1"/>
    <w:rsid w:val="007A5735"/>
    <w:rsid w:val="007A616B"/>
    <w:rsid w:val="007A665C"/>
    <w:rsid w:val="007A6C33"/>
    <w:rsid w:val="007A7083"/>
    <w:rsid w:val="007A72E5"/>
    <w:rsid w:val="007B18D8"/>
    <w:rsid w:val="007B25B1"/>
    <w:rsid w:val="007B2A4B"/>
    <w:rsid w:val="007B2D41"/>
    <w:rsid w:val="007B3472"/>
    <w:rsid w:val="007B4E01"/>
    <w:rsid w:val="007B5408"/>
    <w:rsid w:val="007B54D6"/>
    <w:rsid w:val="007B579C"/>
    <w:rsid w:val="007B5C20"/>
    <w:rsid w:val="007B6151"/>
    <w:rsid w:val="007B6D58"/>
    <w:rsid w:val="007B7902"/>
    <w:rsid w:val="007B7D44"/>
    <w:rsid w:val="007C02C2"/>
    <w:rsid w:val="007C095F"/>
    <w:rsid w:val="007C1897"/>
    <w:rsid w:val="007C18BE"/>
    <w:rsid w:val="007C2012"/>
    <w:rsid w:val="007C2977"/>
    <w:rsid w:val="007C2A7F"/>
    <w:rsid w:val="007C3B66"/>
    <w:rsid w:val="007C5CE3"/>
    <w:rsid w:val="007C67D2"/>
    <w:rsid w:val="007C7102"/>
    <w:rsid w:val="007C77C4"/>
    <w:rsid w:val="007C7CD2"/>
    <w:rsid w:val="007D0209"/>
    <w:rsid w:val="007D034C"/>
    <w:rsid w:val="007D0BB7"/>
    <w:rsid w:val="007D107C"/>
    <w:rsid w:val="007D1E8E"/>
    <w:rsid w:val="007D1FD5"/>
    <w:rsid w:val="007D2CEE"/>
    <w:rsid w:val="007D309E"/>
    <w:rsid w:val="007D4B38"/>
    <w:rsid w:val="007D4FA7"/>
    <w:rsid w:val="007D5748"/>
    <w:rsid w:val="007D58E8"/>
    <w:rsid w:val="007D5BED"/>
    <w:rsid w:val="007D5EF6"/>
    <w:rsid w:val="007D618F"/>
    <w:rsid w:val="007D692E"/>
    <w:rsid w:val="007D6D62"/>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69"/>
    <w:rsid w:val="00800D57"/>
    <w:rsid w:val="00800F3F"/>
    <w:rsid w:val="0080143C"/>
    <w:rsid w:val="008016F1"/>
    <w:rsid w:val="008023C3"/>
    <w:rsid w:val="008028A4"/>
    <w:rsid w:val="00802A84"/>
    <w:rsid w:val="0080333D"/>
    <w:rsid w:val="0080413B"/>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604"/>
    <w:rsid w:val="00834A6D"/>
    <w:rsid w:val="008350EE"/>
    <w:rsid w:val="0083538B"/>
    <w:rsid w:val="00837662"/>
    <w:rsid w:val="0084105A"/>
    <w:rsid w:val="008421A3"/>
    <w:rsid w:val="008443EA"/>
    <w:rsid w:val="00845E80"/>
    <w:rsid w:val="0084763A"/>
    <w:rsid w:val="00850BBB"/>
    <w:rsid w:val="00850E2D"/>
    <w:rsid w:val="00851000"/>
    <w:rsid w:val="00851125"/>
    <w:rsid w:val="008519E3"/>
    <w:rsid w:val="00852621"/>
    <w:rsid w:val="0085332E"/>
    <w:rsid w:val="00853B09"/>
    <w:rsid w:val="00854A4F"/>
    <w:rsid w:val="00855F66"/>
    <w:rsid w:val="00856127"/>
    <w:rsid w:val="008566EC"/>
    <w:rsid w:val="00856898"/>
    <w:rsid w:val="0085698E"/>
    <w:rsid w:val="008571AD"/>
    <w:rsid w:val="00857756"/>
    <w:rsid w:val="00857B60"/>
    <w:rsid w:val="00857D79"/>
    <w:rsid w:val="008606D0"/>
    <w:rsid w:val="00860820"/>
    <w:rsid w:val="00860D01"/>
    <w:rsid w:val="00862133"/>
    <w:rsid w:val="00862701"/>
    <w:rsid w:val="0086439C"/>
    <w:rsid w:val="0086528E"/>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441E"/>
    <w:rsid w:val="00884F4E"/>
    <w:rsid w:val="00886422"/>
    <w:rsid w:val="00886624"/>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72B0"/>
    <w:rsid w:val="008C7888"/>
    <w:rsid w:val="008D043A"/>
    <w:rsid w:val="008D05CE"/>
    <w:rsid w:val="008D0839"/>
    <w:rsid w:val="008D152A"/>
    <w:rsid w:val="008D1CD5"/>
    <w:rsid w:val="008D2258"/>
    <w:rsid w:val="008D41A7"/>
    <w:rsid w:val="008D467A"/>
    <w:rsid w:val="008D629D"/>
    <w:rsid w:val="008D66EA"/>
    <w:rsid w:val="008D760B"/>
    <w:rsid w:val="008D7F4B"/>
    <w:rsid w:val="008E131E"/>
    <w:rsid w:val="008E15B7"/>
    <w:rsid w:val="008E185B"/>
    <w:rsid w:val="008E278B"/>
    <w:rsid w:val="008E345E"/>
    <w:rsid w:val="008E3B19"/>
    <w:rsid w:val="008E412B"/>
    <w:rsid w:val="008E457E"/>
    <w:rsid w:val="008E79A5"/>
    <w:rsid w:val="008F04C9"/>
    <w:rsid w:val="008F0F2E"/>
    <w:rsid w:val="008F2039"/>
    <w:rsid w:val="008F2BF7"/>
    <w:rsid w:val="008F2E9A"/>
    <w:rsid w:val="008F4C67"/>
    <w:rsid w:val="008F4F70"/>
    <w:rsid w:val="008F5BD4"/>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7B3"/>
    <w:rsid w:val="009329B6"/>
    <w:rsid w:val="00933867"/>
    <w:rsid w:val="009338FD"/>
    <w:rsid w:val="00933F83"/>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3B6"/>
    <w:rsid w:val="00961922"/>
    <w:rsid w:val="00961B32"/>
    <w:rsid w:val="00962174"/>
    <w:rsid w:val="0096294B"/>
    <w:rsid w:val="0096408F"/>
    <w:rsid w:val="00964344"/>
    <w:rsid w:val="009650E6"/>
    <w:rsid w:val="009656AD"/>
    <w:rsid w:val="009658F8"/>
    <w:rsid w:val="00966C5D"/>
    <w:rsid w:val="00967665"/>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2A4D"/>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B07CD"/>
    <w:rsid w:val="009B113E"/>
    <w:rsid w:val="009B12ED"/>
    <w:rsid w:val="009B16DE"/>
    <w:rsid w:val="009B2074"/>
    <w:rsid w:val="009B2310"/>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4EA"/>
    <w:rsid w:val="009E38C6"/>
    <w:rsid w:val="009E3C02"/>
    <w:rsid w:val="009E3D1A"/>
    <w:rsid w:val="009E42AF"/>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B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BE6"/>
    <w:rsid w:val="00A65C1F"/>
    <w:rsid w:val="00A6627C"/>
    <w:rsid w:val="00A66990"/>
    <w:rsid w:val="00A6756A"/>
    <w:rsid w:val="00A678B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D4E"/>
    <w:rsid w:val="00A82346"/>
    <w:rsid w:val="00A825BF"/>
    <w:rsid w:val="00A845B8"/>
    <w:rsid w:val="00A85BB3"/>
    <w:rsid w:val="00A85D61"/>
    <w:rsid w:val="00A86330"/>
    <w:rsid w:val="00A86F9E"/>
    <w:rsid w:val="00A87209"/>
    <w:rsid w:val="00A879D3"/>
    <w:rsid w:val="00A902C7"/>
    <w:rsid w:val="00A92644"/>
    <w:rsid w:val="00A930A8"/>
    <w:rsid w:val="00A95141"/>
    <w:rsid w:val="00A952F0"/>
    <w:rsid w:val="00A954CF"/>
    <w:rsid w:val="00A954D8"/>
    <w:rsid w:val="00A9564C"/>
    <w:rsid w:val="00A95803"/>
    <w:rsid w:val="00A9671C"/>
    <w:rsid w:val="00A96A24"/>
    <w:rsid w:val="00A9769E"/>
    <w:rsid w:val="00A97749"/>
    <w:rsid w:val="00A97F5F"/>
    <w:rsid w:val="00AA0E5A"/>
    <w:rsid w:val="00AA14AF"/>
    <w:rsid w:val="00AA1553"/>
    <w:rsid w:val="00AA21E5"/>
    <w:rsid w:val="00AA2AA7"/>
    <w:rsid w:val="00AA2C8C"/>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4860"/>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C7EA9"/>
    <w:rsid w:val="00AD08DE"/>
    <w:rsid w:val="00AD0C68"/>
    <w:rsid w:val="00AD0F1D"/>
    <w:rsid w:val="00AD2619"/>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5F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441"/>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AEC"/>
    <w:rsid w:val="00B57B2F"/>
    <w:rsid w:val="00B60645"/>
    <w:rsid w:val="00B61417"/>
    <w:rsid w:val="00B62989"/>
    <w:rsid w:val="00B633C3"/>
    <w:rsid w:val="00B6406E"/>
    <w:rsid w:val="00B642B6"/>
    <w:rsid w:val="00B64D3C"/>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1645"/>
    <w:rsid w:val="00B82DD7"/>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6CCF"/>
    <w:rsid w:val="00B96FD8"/>
    <w:rsid w:val="00B97C71"/>
    <w:rsid w:val="00B97CBC"/>
    <w:rsid w:val="00BA0D19"/>
    <w:rsid w:val="00BA16D7"/>
    <w:rsid w:val="00BA1B32"/>
    <w:rsid w:val="00BA2233"/>
    <w:rsid w:val="00BA2ABC"/>
    <w:rsid w:val="00BA3230"/>
    <w:rsid w:val="00BA33DF"/>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0F6"/>
    <w:rsid w:val="00BB6461"/>
    <w:rsid w:val="00BB6E24"/>
    <w:rsid w:val="00BB7F92"/>
    <w:rsid w:val="00BC02B4"/>
    <w:rsid w:val="00BC136A"/>
    <w:rsid w:val="00BC175D"/>
    <w:rsid w:val="00BC1BBC"/>
    <w:rsid w:val="00BC1C99"/>
    <w:rsid w:val="00BC239D"/>
    <w:rsid w:val="00BC27D7"/>
    <w:rsid w:val="00BC2D6C"/>
    <w:rsid w:val="00BC3A5F"/>
    <w:rsid w:val="00BC3F9A"/>
    <w:rsid w:val="00BC41B5"/>
    <w:rsid w:val="00BC456E"/>
    <w:rsid w:val="00BC4AAD"/>
    <w:rsid w:val="00BC4DE5"/>
    <w:rsid w:val="00BC5982"/>
    <w:rsid w:val="00BC5A4D"/>
    <w:rsid w:val="00BC5F52"/>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B3F"/>
    <w:rsid w:val="00BF05ED"/>
    <w:rsid w:val="00BF0EB3"/>
    <w:rsid w:val="00BF178C"/>
    <w:rsid w:val="00BF17EA"/>
    <w:rsid w:val="00BF1CF3"/>
    <w:rsid w:val="00BF296A"/>
    <w:rsid w:val="00BF4416"/>
    <w:rsid w:val="00BF449E"/>
    <w:rsid w:val="00BF46D7"/>
    <w:rsid w:val="00BF5561"/>
    <w:rsid w:val="00BF630D"/>
    <w:rsid w:val="00BF6DD4"/>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5F2A"/>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0DB"/>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6915"/>
    <w:rsid w:val="00C3692B"/>
    <w:rsid w:val="00C37FDE"/>
    <w:rsid w:val="00C41500"/>
    <w:rsid w:val="00C425B3"/>
    <w:rsid w:val="00C42782"/>
    <w:rsid w:val="00C43926"/>
    <w:rsid w:val="00C443E7"/>
    <w:rsid w:val="00C4443E"/>
    <w:rsid w:val="00C4478D"/>
    <w:rsid w:val="00C44FF8"/>
    <w:rsid w:val="00C46C01"/>
    <w:rsid w:val="00C47A66"/>
    <w:rsid w:val="00C47D2D"/>
    <w:rsid w:val="00C47F3D"/>
    <w:rsid w:val="00C50B68"/>
    <w:rsid w:val="00C51135"/>
    <w:rsid w:val="00C51D27"/>
    <w:rsid w:val="00C539C1"/>
    <w:rsid w:val="00C53EEB"/>
    <w:rsid w:val="00C54E61"/>
    <w:rsid w:val="00C556FB"/>
    <w:rsid w:val="00C57059"/>
    <w:rsid w:val="00C571B2"/>
    <w:rsid w:val="00C614CA"/>
    <w:rsid w:val="00C614FA"/>
    <w:rsid w:val="00C6236C"/>
    <w:rsid w:val="00C62547"/>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5BA"/>
    <w:rsid w:val="00CC325B"/>
    <w:rsid w:val="00CC3527"/>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379"/>
    <w:rsid w:val="00CD7823"/>
    <w:rsid w:val="00CD794B"/>
    <w:rsid w:val="00CE054B"/>
    <w:rsid w:val="00CE0EC5"/>
    <w:rsid w:val="00CE2AC0"/>
    <w:rsid w:val="00CE31FE"/>
    <w:rsid w:val="00CE3213"/>
    <w:rsid w:val="00CE33C9"/>
    <w:rsid w:val="00CE3BD1"/>
    <w:rsid w:val="00CE3E5A"/>
    <w:rsid w:val="00CE41BF"/>
    <w:rsid w:val="00CE476C"/>
    <w:rsid w:val="00CE4AD0"/>
    <w:rsid w:val="00CE4B6F"/>
    <w:rsid w:val="00CE7802"/>
    <w:rsid w:val="00CF07F5"/>
    <w:rsid w:val="00CF2C9F"/>
    <w:rsid w:val="00CF56CD"/>
    <w:rsid w:val="00CF5B76"/>
    <w:rsid w:val="00CF65E4"/>
    <w:rsid w:val="00CF6D74"/>
    <w:rsid w:val="00CF7583"/>
    <w:rsid w:val="00CF77AE"/>
    <w:rsid w:val="00D00174"/>
    <w:rsid w:val="00D022F2"/>
    <w:rsid w:val="00D04103"/>
    <w:rsid w:val="00D046E9"/>
    <w:rsid w:val="00D0475D"/>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142"/>
    <w:rsid w:val="00D21C67"/>
    <w:rsid w:val="00D21C72"/>
    <w:rsid w:val="00D22430"/>
    <w:rsid w:val="00D23786"/>
    <w:rsid w:val="00D241BA"/>
    <w:rsid w:val="00D241C8"/>
    <w:rsid w:val="00D244FC"/>
    <w:rsid w:val="00D25079"/>
    <w:rsid w:val="00D26988"/>
    <w:rsid w:val="00D26AA2"/>
    <w:rsid w:val="00D27E3D"/>
    <w:rsid w:val="00D31342"/>
    <w:rsid w:val="00D31F46"/>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6F22"/>
    <w:rsid w:val="00D4743D"/>
    <w:rsid w:val="00D50F9B"/>
    <w:rsid w:val="00D50FAB"/>
    <w:rsid w:val="00D52268"/>
    <w:rsid w:val="00D52B57"/>
    <w:rsid w:val="00D548D7"/>
    <w:rsid w:val="00D54EF9"/>
    <w:rsid w:val="00D57A47"/>
    <w:rsid w:val="00D57B51"/>
    <w:rsid w:val="00D61B6D"/>
    <w:rsid w:val="00D61F7E"/>
    <w:rsid w:val="00D62541"/>
    <w:rsid w:val="00D62E82"/>
    <w:rsid w:val="00D63BB4"/>
    <w:rsid w:val="00D64B2D"/>
    <w:rsid w:val="00D652B8"/>
    <w:rsid w:val="00D66F34"/>
    <w:rsid w:val="00D679C7"/>
    <w:rsid w:val="00D72BE7"/>
    <w:rsid w:val="00D7323E"/>
    <w:rsid w:val="00D738D6"/>
    <w:rsid w:val="00D73D5E"/>
    <w:rsid w:val="00D73EBA"/>
    <w:rsid w:val="00D742F4"/>
    <w:rsid w:val="00D75638"/>
    <w:rsid w:val="00D7787D"/>
    <w:rsid w:val="00D80795"/>
    <w:rsid w:val="00D80F5E"/>
    <w:rsid w:val="00D83165"/>
    <w:rsid w:val="00D840F9"/>
    <w:rsid w:val="00D841A8"/>
    <w:rsid w:val="00D842AB"/>
    <w:rsid w:val="00D8515E"/>
    <w:rsid w:val="00D8677C"/>
    <w:rsid w:val="00D8694E"/>
    <w:rsid w:val="00D870B2"/>
    <w:rsid w:val="00D8720C"/>
    <w:rsid w:val="00D87712"/>
    <w:rsid w:val="00D87882"/>
    <w:rsid w:val="00D87A08"/>
    <w:rsid w:val="00D87E00"/>
    <w:rsid w:val="00D90EF4"/>
    <w:rsid w:val="00D9134D"/>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22F3"/>
    <w:rsid w:val="00DC309B"/>
    <w:rsid w:val="00DC3FE0"/>
    <w:rsid w:val="00DC41E9"/>
    <w:rsid w:val="00DC4DA2"/>
    <w:rsid w:val="00DC4E2C"/>
    <w:rsid w:val="00DC50B4"/>
    <w:rsid w:val="00DC5F65"/>
    <w:rsid w:val="00DC65C4"/>
    <w:rsid w:val="00DC7854"/>
    <w:rsid w:val="00DD06F0"/>
    <w:rsid w:val="00DD102D"/>
    <w:rsid w:val="00DD1C6B"/>
    <w:rsid w:val="00DD43BA"/>
    <w:rsid w:val="00DD5515"/>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2DF"/>
    <w:rsid w:val="00DF5B0C"/>
    <w:rsid w:val="00DF72FF"/>
    <w:rsid w:val="00E02F6A"/>
    <w:rsid w:val="00E03198"/>
    <w:rsid w:val="00E03A46"/>
    <w:rsid w:val="00E03F18"/>
    <w:rsid w:val="00E040FD"/>
    <w:rsid w:val="00E0415B"/>
    <w:rsid w:val="00E05817"/>
    <w:rsid w:val="00E05969"/>
    <w:rsid w:val="00E06135"/>
    <w:rsid w:val="00E062E3"/>
    <w:rsid w:val="00E074C7"/>
    <w:rsid w:val="00E07A80"/>
    <w:rsid w:val="00E113C0"/>
    <w:rsid w:val="00E113CB"/>
    <w:rsid w:val="00E11553"/>
    <w:rsid w:val="00E13217"/>
    <w:rsid w:val="00E13667"/>
    <w:rsid w:val="00E157BC"/>
    <w:rsid w:val="00E17628"/>
    <w:rsid w:val="00E1766C"/>
    <w:rsid w:val="00E222C2"/>
    <w:rsid w:val="00E22B78"/>
    <w:rsid w:val="00E23136"/>
    <w:rsid w:val="00E23537"/>
    <w:rsid w:val="00E23EC4"/>
    <w:rsid w:val="00E25BEF"/>
    <w:rsid w:val="00E25C19"/>
    <w:rsid w:val="00E26921"/>
    <w:rsid w:val="00E26F9D"/>
    <w:rsid w:val="00E27929"/>
    <w:rsid w:val="00E2799B"/>
    <w:rsid w:val="00E27E3A"/>
    <w:rsid w:val="00E27ECB"/>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6BC"/>
    <w:rsid w:val="00E448A1"/>
    <w:rsid w:val="00E44B83"/>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679EA"/>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CEF"/>
    <w:rsid w:val="00E83697"/>
    <w:rsid w:val="00E83810"/>
    <w:rsid w:val="00E83B8C"/>
    <w:rsid w:val="00E842F5"/>
    <w:rsid w:val="00E854D4"/>
    <w:rsid w:val="00E85899"/>
    <w:rsid w:val="00E858CD"/>
    <w:rsid w:val="00E86F18"/>
    <w:rsid w:val="00E870A0"/>
    <w:rsid w:val="00E872F2"/>
    <w:rsid w:val="00E90CA6"/>
    <w:rsid w:val="00E911AC"/>
    <w:rsid w:val="00E91294"/>
    <w:rsid w:val="00E912E8"/>
    <w:rsid w:val="00E91487"/>
    <w:rsid w:val="00E91B7A"/>
    <w:rsid w:val="00E91DDC"/>
    <w:rsid w:val="00E925C9"/>
    <w:rsid w:val="00E934E3"/>
    <w:rsid w:val="00E940FA"/>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171"/>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6AC5"/>
    <w:rsid w:val="00EC717A"/>
    <w:rsid w:val="00EC7BA3"/>
    <w:rsid w:val="00EC7D80"/>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F01010"/>
    <w:rsid w:val="00F01DB1"/>
    <w:rsid w:val="00F01E51"/>
    <w:rsid w:val="00F025A2"/>
    <w:rsid w:val="00F02A7B"/>
    <w:rsid w:val="00F02EB6"/>
    <w:rsid w:val="00F04797"/>
    <w:rsid w:val="00F04C08"/>
    <w:rsid w:val="00F04C45"/>
    <w:rsid w:val="00F05D71"/>
    <w:rsid w:val="00F06F0B"/>
    <w:rsid w:val="00F07388"/>
    <w:rsid w:val="00F07FD6"/>
    <w:rsid w:val="00F10EF9"/>
    <w:rsid w:val="00F11B53"/>
    <w:rsid w:val="00F11D6B"/>
    <w:rsid w:val="00F1206C"/>
    <w:rsid w:val="00F12668"/>
    <w:rsid w:val="00F12B8B"/>
    <w:rsid w:val="00F13B1B"/>
    <w:rsid w:val="00F1695A"/>
    <w:rsid w:val="00F17066"/>
    <w:rsid w:val="00F2026E"/>
    <w:rsid w:val="00F20B49"/>
    <w:rsid w:val="00F20C7B"/>
    <w:rsid w:val="00F2210A"/>
    <w:rsid w:val="00F24069"/>
    <w:rsid w:val="00F24379"/>
    <w:rsid w:val="00F2595D"/>
    <w:rsid w:val="00F26A41"/>
    <w:rsid w:val="00F26CFA"/>
    <w:rsid w:val="00F26DA1"/>
    <w:rsid w:val="00F2754C"/>
    <w:rsid w:val="00F27FB6"/>
    <w:rsid w:val="00F3056A"/>
    <w:rsid w:val="00F31871"/>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52E"/>
    <w:rsid w:val="00F4284D"/>
    <w:rsid w:val="00F42B86"/>
    <w:rsid w:val="00F42C9C"/>
    <w:rsid w:val="00F42DE5"/>
    <w:rsid w:val="00F449DD"/>
    <w:rsid w:val="00F44F03"/>
    <w:rsid w:val="00F44FCE"/>
    <w:rsid w:val="00F4537F"/>
    <w:rsid w:val="00F457D8"/>
    <w:rsid w:val="00F45921"/>
    <w:rsid w:val="00F45BF8"/>
    <w:rsid w:val="00F45D12"/>
    <w:rsid w:val="00F47078"/>
    <w:rsid w:val="00F47229"/>
    <w:rsid w:val="00F4731F"/>
    <w:rsid w:val="00F47826"/>
    <w:rsid w:val="00F503E6"/>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22EB"/>
    <w:rsid w:val="00F926AC"/>
    <w:rsid w:val="00F937A5"/>
    <w:rsid w:val="00F941A4"/>
    <w:rsid w:val="00F94C99"/>
    <w:rsid w:val="00F94E88"/>
    <w:rsid w:val="00F96286"/>
    <w:rsid w:val="00F97925"/>
    <w:rsid w:val="00F97D6E"/>
    <w:rsid w:val="00FA0274"/>
    <w:rsid w:val="00FA0D44"/>
    <w:rsid w:val="00FA1266"/>
    <w:rsid w:val="00FA1C5C"/>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3624"/>
    <w:rsid w:val="00FC40D3"/>
    <w:rsid w:val="00FC5133"/>
    <w:rsid w:val="00FC568D"/>
    <w:rsid w:val="00FC584B"/>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23ED"/>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95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3"/>
      </w:numPr>
      <w:autoSpaceDE w:val="0"/>
      <w:autoSpaceDN w:val="0"/>
      <w:snapToGrid w:val="0"/>
      <w:spacing w:after="60"/>
      <w:jc w:val="both"/>
    </w:pPr>
    <w:rPr>
      <w:rFonts w:eastAsia="SimSun"/>
      <w:szCs w:val="16"/>
      <w:lang w:val="en-US"/>
    </w:rPr>
  </w:style>
  <w:style w:type="paragraph" w:styleId="BodyText">
    <w:name w:val="Body Text"/>
    <w:basedOn w:val="Normal"/>
    <w:link w:val="BodyTextChar"/>
    <w:rsid w:val="00F4252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4252E"/>
    <w:rPr>
      <w:rFonts w:eastAsia="SimSun"/>
      <w:color w:val="000000"/>
      <w:lang w:val="en-GB" w:eastAsia="ja-JP"/>
    </w:rPr>
  </w:style>
  <w:style w:type="character" w:customStyle="1" w:styleId="fontstyle01">
    <w:name w:val="fontstyle01"/>
    <w:rsid w:val="00F4252E"/>
    <w:rPr>
      <w:rFonts w:ascii="ArialMT" w:hAnsi="ArialMT" w:hint="default"/>
      <w:b w:val="0"/>
      <w:bCs w:val="0"/>
      <w:i w:val="0"/>
      <w:iCs w:val="0"/>
      <w:color w:val="000000"/>
      <w:sz w:val="36"/>
      <w:szCs w:val="36"/>
    </w:rPr>
  </w:style>
  <w:style w:type="character" w:customStyle="1" w:styleId="fontstyle21">
    <w:name w:val="fontstyle21"/>
    <w:rsid w:val="00F4252E"/>
    <w:rPr>
      <w:rFonts w:ascii="TimesNewRomanPSMT" w:hAnsi="TimesNewRomanPSMT" w:hint="default"/>
      <w:b w:val="0"/>
      <w:bCs w:val="0"/>
      <w:i w:val="0"/>
      <w:iCs w:val="0"/>
      <w:color w:val="000000"/>
      <w:sz w:val="20"/>
      <w:szCs w:val="20"/>
    </w:rPr>
  </w:style>
  <w:style w:type="character" w:customStyle="1" w:styleId="B5Char">
    <w:name w:val="B5 Char"/>
    <w:link w:val="B5"/>
    <w:qFormat/>
    <w:locked/>
    <w:rsid w:val="009650E6"/>
    <w:rPr>
      <w:lang w:val="en-GB"/>
    </w:rPr>
  </w:style>
  <w:style w:type="character" w:customStyle="1" w:styleId="B6Char">
    <w:name w:val="B6 Char"/>
    <w:link w:val="B6"/>
    <w:qFormat/>
    <w:locked/>
    <w:rsid w:val="009650E6"/>
    <w:rPr>
      <w:rFonts w:eastAsia="Times New Roman"/>
    </w:rPr>
  </w:style>
  <w:style w:type="paragraph" w:customStyle="1" w:styleId="B6">
    <w:name w:val="B6"/>
    <w:basedOn w:val="B5"/>
    <w:link w:val="B6Char"/>
    <w:qFormat/>
    <w:rsid w:val="009650E6"/>
    <w:pPr>
      <w:overflowPunct w:val="0"/>
      <w:autoSpaceDE w:val="0"/>
      <w:autoSpaceDN w:val="0"/>
      <w:adjustRightInd w:val="0"/>
      <w:ind w:left="1985"/>
      <w:textAlignment w:val="baseline"/>
    </w:pPr>
    <w:rPr>
      <w:rFonts w:eastAsia="Times New Roman"/>
      <w:lang w:val="en-US"/>
    </w:rPr>
  </w:style>
  <w:style w:type="character" w:customStyle="1" w:styleId="B3Char">
    <w:name w:val="B3 Char"/>
    <w:link w:val="B3"/>
    <w:qFormat/>
    <w:rsid w:val="009650E6"/>
    <w:rPr>
      <w:lang w:val="en-GB"/>
    </w:rPr>
  </w:style>
  <w:style w:type="character" w:customStyle="1" w:styleId="NOChar">
    <w:name w:val="NO Char"/>
    <w:link w:val="NO"/>
    <w:qFormat/>
    <w:rsid w:val="009650E6"/>
    <w:rPr>
      <w:lang w:val="en-GB"/>
    </w:rPr>
  </w:style>
  <w:style w:type="character" w:customStyle="1" w:styleId="B4Char">
    <w:name w:val="B4 Char"/>
    <w:link w:val="B4"/>
    <w:qFormat/>
    <w:rsid w:val="009650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79238451">
      <w:bodyDiv w:val="1"/>
      <w:marLeft w:val="0"/>
      <w:marRight w:val="0"/>
      <w:marTop w:val="0"/>
      <w:marBottom w:val="0"/>
      <w:divBdr>
        <w:top w:val="none" w:sz="0" w:space="0" w:color="auto"/>
        <w:left w:val="none" w:sz="0" w:space="0" w:color="auto"/>
        <w:bottom w:val="none" w:sz="0" w:space="0" w:color="auto"/>
        <w:right w:val="none" w:sz="0" w:space="0" w:color="auto"/>
      </w:divBdr>
      <w:divsChild>
        <w:div w:id="999580622">
          <w:marLeft w:val="547"/>
          <w:marRight w:val="0"/>
          <w:marTop w:val="216"/>
          <w:marBottom w:val="0"/>
          <w:divBdr>
            <w:top w:val="none" w:sz="0" w:space="0" w:color="auto"/>
            <w:left w:val="none" w:sz="0" w:space="0" w:color="auto"/>
            <w:bottom w:val="none" w:sz="0" w:space="0" w:color="auto"/>
            <w:right w:val="none" w:sz="0" w:space="0" w:color="auto"/>
          </w:divBdr>
        </w:div>
        <w:div w:id="1212156886">
          <w:marLeft w:val="1166"/>
          <w:marRight w:val="0"/>
          <w:marTop w:val="77"/>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044329422">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43533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474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5.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1169</TotalTime>
  <Pages>7</Pages>
  <Words>2924</Words>
  <Characters>16003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54</cp:revision>
  <dcterms:created xsi:type="dcterms:W3CDTF">2023-03-28T20:46:00Z</dcterms:created>
  <dcterms:modified xsi:type="dcterms:W3CDTF">2023-09-28T21:41:00Z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